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335D9" w14:textId="20E0C6B5" w:rsidR="00280E4C" w:rsidRPr="00C03C02" w:rsidRDefault="00280E4C" w:rsidP="00280E4C">
      <w:pPr>
        <w:pStyle w:val="Heading1"/>
        <w:rPr>
          <w:rFonts w:asciiTheme="minorHAnsi" w:hAnsiTheme="minorHAnsi"/>
          <w:b/>
          <w:color w:val="auto"/>
          <w:sz w:val="36"/>
          <w:szCs w:val="36"/>
        </w:rPr>
      </w:pPr>
      <w:r>
        <w:rPr>
          <w:rFonts w:asciiTheme="minorHAnsi" w:hAnsiTheme="minorHAnsi"/>
          <w:b/>
          <w:color w:val="auto"/>
          <w:sz w:val="36"/>
          <w:szCs w:val="36"/>
        </w:rPr>
        <w:t>National Geographic Kids Reader: Frogs</w:t>
      </w:r>
    </w:p>
    <w:p w14:paraId="46D5A178" w14:textId="77777777" w:rsidR="00280E4C" w:rsidRDefault="00280E4C" w:rsidP="00280E4C">
      <w:pPr>
        <w:pStyle w:val="Heading2"/>
        <w:rPr>
          <w:rFonts w:asciiTheme="minorHAnsi" w:hAnsiTheme="minorHAnsi"/>
          <w:b/>
          <w:color w:val="auto"/>
          <w:sz w:val="28"/>
        </w:rPr>
      </w:pPr>
    </w:p>
    <w:p w14:paraId="0CA0580E" w14:textId="315A6E71" w:rsidR="00280E4C" w:rsidRPr="00BF710C" w:rsidRDefault="00280E4C" w:rsidP="00280E4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775D56D9" w14:textId="754BB140" w:rsidR="000853A3" w:rsidRDefault="00280E4C" w:rsidP="000853A3">
      <w:pPr>
        <w:rPr>
          <w:color w:val="FF0000"/>
        </w:rPr>
      </w:pPr>
      <w:r>
        <w:rPr>
          <w:noProof/>
          <w:color w:val="000000" w:themeColor="text1"/>
          <w:lang w:eastAsia="en-GB"/>
        </w:rPr>
        <mc:AlternateContent>
          <mc:Choice Requires="wps">
            <w:drawing>
              <wp:anchor distT="0" distB="0" distL="114300" distR="114300" simplePos="0" relativeHeight="251659264" behindDoc="0" locked="0" layoutInCell="1" allowOverlap="1" wp14:anchorId="584A56DA" wp14:editId="3FC279AC">
                <wp:simplePos x="0" y="0"/>
                <wp:positionH relativeFrom="column">
                  <wp:posOffset>-57150</wp:posOffset>
                </wp:positionH>
                <wp:positionV relativeFrom="paragraph">
                  <wp:posOffset>99061</wp:posOffset>
                </wp:positionV>
                <wp:extent cx="5730875" cy="348615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730875" cy="3486150"/>
                        </a:xfrm>
                        <a:prstGeom prst="rect">
                          <a:avLst/>
                        </a:prstGeom>
                        <a:solidFill>
                          <a:schemeClr val="lt1"/>
                        </a:solidFill>
                        <a:ln w="6350">
                          <a:solidFill>
                            <a:prstClr val="black"/>
                          </a:solidFill>
                        </a:ln>
                      </wps:spPr>
                      <wps:txbx>
                        <w:txbxContent>
                          <w:p w14:paraId="621841C2" w14:textId="77777777" w:rsidR="00280E4C" w:rsidRPr="004536A5" w:rsidRDefault="00280E4C" w:rsidP="00280E4C">
                            <w:pPr>
                              <w:spacing w:after="0" w:line="240" w:lineRule="auto"/>
                              <w:rPr>
                                <w:color w:val="FF0000"/>
                              </w:rPr>
                            </w:pPr>
                            <w:r>
                              <w:rPr>
                                <w:b/>
                              </w:rPr>
                              <w:t xml:space="preserve">Reading objectives: </w:t>
                            </w:r>
                            <w:r w:rsidRPr="008256B1">
                              <w:t xml:space="preserve">read most words quickly and accurately, without overt sounding and blending, when they have been frequently encountered; </w:t>
                            </w:r>
                            <w:r>
                              <w:t>continue to apply phonic knowledge and skills as the route to decode words until automatic decoding has become embedded and reading is fluent</w:t>
                            </w:r>
                            <w:r w:rsidRPr="009C599E">
                              <w:t>;</w:t>
                            </w:r>
                            <w:r>
                              <w:t xml:space="preserve"> read accurately words of two or more syllables; being introduced to non-fiction books that are structured in different ways; answering and asking questions</w:t>
                            </w:r>
                          </w:p>
                          <w:p w14:paraId="579F8A24" w14:textId="77777777" w:rsidR="00280E4C" w:rsidRDefault="00280E4C" w:rsidP="00280E4C">
                            <w:pPr>
                              <w:spacing w:after="0" w:line="240" w:lineRule="auto"/>
                            </w:pPr>
                          </w:p>
                          <w:p w14:paraId="1E8358AD" w14:textId="77777777" w:rsidR="00280E4C" w:rsidRPr="00672632" w:rsidRDefault="00280E4C" w:rsidP="00280E4C">
                            <w:pPr>
                              <w:spacing w:after="0" w:line="240" w:lineRule="auto"/>
                            </w:pPr>
                            <w:r w:rsidRPr="00BA643F">
                              <w:rPr>
                                <w:b/>
                              </w:rPr>
                              <w:t>Spoken language objectives:</w:t>
                            </w:r>
                            <w:r>
                              <w:rPr>
                                <w:b/>
                              </w:rPr>
                              <w:t xml:space="preserve"> </w:t>
                            </w:r>
                            <w:r w:rsidRPr="00672632">
                              <w:t>use relevant strategies to build their vocabulary</w:t>
                            </w:r>
                            <w:r>
                              <w:t xml:space="preserve">; </w:t>
                            </w:r>
                            <w:r w:rsidRPr="00672632">
                              <w:t>give well-structured descriptions, explanations and narratives</w:t>
                            </w:r>
                            <w:r>
                              <w:t>; participate in discussions, presentations, performances, role play/improvisations and debates</w:t>
                            </w:r>
                          </w:p>
                          <w:p w14:paraId="2FEDB745" w14:textId="77777777" w:rsidR="00280E4C" w:rsidRDefault="00280E4C" w:rsidP="00280E4C">
                            <w:pPr>
                              <w:spacing w:after="0" w:line="240" w:lineRule="auto"/>
                            </w:pPr>
                          </w:p>
                          <w:p w14:paraId="4D9CA469" w14:textId="77777777" w:rsidR="00280E4C" w:rsidRPr="00672632" w:rsidRDefault="00280E4C" w:rsidP="00280E4C">
                            <w:pPr>
                              <w:spacing w:after="0" w:line="240" w:lineRule="auto"/>
                            </w:pPr>
                            <w:r w:rsidRPr="00BA643F">
                              <w:rPr>
                                <w:b/>
                              </w:rPr>
                              <w:t>Curriculum links:</w:t>
                            </w:r>
                            <w:r>
                              <w:rPr>
                                <w:b/>
                              </w:rPr>
                              <w:t xml:space="preserve"> </w:t>
                            </w:r>
                            <w:r w:rsidRPr="003C405C">
                              <w:t>Science: Animals, including human</w:t>
                            </w:r>
                            <w:r w:rsidRPr="000A3CC4">
                              <w:t>s;</w:t>
                            </w:r>
                            <w:r>
                              <w:t xml:space="preserve"> Living things and their habitats; </w:t>
                            </w:r>
                            <w:r w:rsidRPr="00672632">
                              <w:t xml:space="preserve">Mathematics: Number and Place Value; </w:t>
                            </w:r>
                            <w:r>
                              <w:t>English: Writing – composition</w:t>
                            </w:r>
                            <w:r w:rsidRPr="00672632">
                              <w:t>; Art and Design</w:t>
                            </w:r>
                          </w:p>
                          <w:p w14:paraId="0D5C41E4" w14:textId="77777777" w:rsidR="00280E4C" w:rsidRDefault="00280E4C" w:rsidP="00280E4C">
                            <w:pPr>
                              <w:spacing w:after="0" w:line="240" w:lineRule="auto"/>
                            </w:pPr>
                          </w:p>
                          <w:p w14:paraId="275870F7" w14:textId="23E37BAF" w:rsidR="00280E4C" w:rsidRPr="00D777EB" w:rsidRDefault="00280E4C" w:rsidP="00280E4C">
                            <w:pPr>
                              <w:tabs>
                                <w:tab w:val="left" w:pos="2020"/>
                              </w:tabs>
                              <w:spacing w:after="0" w:line="240" w:lineRule="auto"/>
                            </w:pPr>
                            <w:r w:rsidRPr="00BA643F">
                              <w:rPr>
                                <w:b/>
                              </w:rPr>
                              <w:t>Interest words:</w:t>
                            </w:r>
                            <w:r>
                              <w:rPr>
                                <w:b/>
                              </w:rPr>
                              <w:t xml:space="preserve"> </w:t>
                            </w:r>
                            <w:r w:rsidRPr="005B401F">
                              <w:t>Antarctica, continent, natural, dragonflies, p</w:t>
                            </w:r>
                            <w:r w:rsidRPr="00D777EB">
                              <w:t>oisonous, colourful, favourite, tongue, habitat, croak, poison, gills</w:t>
                            </w:r>
                            <w:r>
                              <w:t xml:space="preserve">; </w:t>
                            </w:r>
                            <w:r w:rsidRPr="00D777EB">
                              <w:t>Pacific chorus frog, Andean marsupial frog, Coqui frog, Amazon horned frog, Micro</w:t>
                            </w:r>
                            <w:r w:rsidR="00976142">
                              <w:t xml:space="preserve"> </w:t>
                            </w:r>
                            <w:r w:rsidRPr="00D777EB">
                              <w:t xml:space="preserve">frog, Goliath frog, Amazonian poison dart frog, </w:t>
                            </w:r>
                            <w:proofErr w:type="spellStart"/>
                            <w:r w:rsidRPr="00D777EB">
                              <w:t>Terribilis</w:t>
                            </w:r>
                            <w:proofErr w:type="spellEnd"/>
                          </w:p>
                          <w:p w14:paraId="06F282DC" w14:textId="521C3B7C" w:rsidR="00280E4C" w:rsidRDefault="00280E4C" w:rsidP="00280E4C">
                            <w:pPr>
                              <w:spacing w:after="0" w:line="240" w:lineRule="auto"/>
                              <w:rPr>
                                <w:b/>
                              </w:rPr>
                            </w:pPr>
                          </w:p>
                          <w:p w14:paraId="2022D858" w14:textId="35887E14" w:rsidR="00C35829" w:rsidRDefault="00C35829" w:rsidP="00C35829">
                            <w:pPr>
                              <w:rPr>
                                <w:b/>
                              </w:rPr>
                            </w:pPr>
                            <w:r w:rsidRPr="00B42B4C">
                              <w:rPr>
                                <w:b/>
                              </w:rPr>
                              <w:t xml:space="preserve">Pronunciation guide: </w:t>
                            </w:r>
                            <w:r w:rsidRPr="00B42B4C">
                              <w:t>Coqui frog (</w:t>
                            </w:r>
                            <w:r w:rsidRPr="00B42B4C">
                              <w:rPr>
                                <w:color w:val="000000" w:themeColor="text1"/>
                              </w:rPr>
                              <w:t>cock-</w:t>
                            </w:r>
                            <w:proofErr w:type="spellStart"/>
                            <w:r w:rsidRPr="00B42B4C">
                              <w:rPr>
                                <w:color w:val="000000" w:themeColor="text1"/>
                              </w:rPr>
                              <w:t>ee</w:t>
                            </w:r>
                            <w:proofErr w:type="spellEnd"/>
                            <w:r w:rsidRPr="00B42B4C">
                              <w:rPr>
                                <w:color w:val="000000" w:themeColor="text1"/>
                              </w:rPr>
                              <w:t xml:space="preserve"> frog), </w:t>
                            </w:r>
                            <w:proofErr w:type="spellStart"/>
                            <w:r w:rsidRPr="00B42B4C">
                              <w:t>terribilis</w:t>
                            </w:r>
                            <w:proofErr w:type="spellEnd"/>
                            <w:r w:rsidRPr="00B42B4C">
                              <w:t xml:space="preserve"> (</w:t>
                            </w:r>
                            <w:proofErr w:type="spellStart"/>
                            <w:r w:rsidRPr="00B42B4C">
                              <w:rPr>
                                <w:color w:val="000000" w:themeColor="text1"/>
                              </w:rPr>
                              <w:t>ter</w:t>
                            </w:r>
                            <w:proofErr w:type="spellEnd"/>
                            <w:r w:rsidRPr="00B42B4C">
                              <w:rPr>
                                <w:color w:val="000000" w:themeColor="text1"/>
                              </w:rPr>
                              <w:t>-</w:t>
                            </w:r>
                            <w:proofErr w:type="spellStart"/>
                            <w:r w:rsidRPr="00B42B4C">
                              <w:rPr>
                                <w:color w:val="000000" w:themeColor="text1"/>
                              </w:rPr>
                              <w:t>ib</w:t>
                            </w:r>
                            <w:proofErr w:type="spellEnd"/>
                            <w:r w:rsidRPr="00B42B4C">
                              <w:rPr>
                                <w:color w:val="000000" w:themeColor="text1"/>
                              </w:rPr>
                              <w:t>-</w:t>
                            </w:r>
                            <w:proofErr w:type="spellStart"/>
                            <w:r w:rsidRPr="00B42B4C">
                              <w:rPr>
                                <w:color w:val="000000" w:themeColor="text1"/>
                              </w:rPr>
                              <w:t>il</w:t>
                            </w:r>
                            <w:proofErr w:type="spellEnd"/>
                            <w:r w:rsidRPr="00B42B4C">
                              <w:rPr>
                                <w:color w:val="000000" w:themeColor="text1"/>
                              </w:rPr>
                              <w:t>-is)</w:t>
                            </w:r>
                          </w:p>
                          <w:p w14:paraId="2092DE35" w14:textId="77777777" w:rsidR="00280E4C" w:rsidRPr="00DF2990" w:rsidRDefault="00280E4C" w:rsidP="00280E4C">
                            <w:pPr>
                              <w:spacing w:after="0" w:line="240" w:lineRule="auto"/>
                            </w:pPr>
                            <w:r>
                              <w:rPr>
                                <w:b/>
                              </w:rPr>
                              <w:t xml:space="preserve">Resources: </w:t>
                            </w:r>
                            <w:r w:rsidRPr="00274036">
                              <w:t>paper; coloured pencils or painting materials</w:t>
                            </w:r>
                          </w:p>
                          <w:p w14:paraId="64DD6803" w14:textId="77777777" w:rsidR="00280E4C" w:rsidRDefault="00280E4C" w:rsidP="00280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A56DA" id="_x0000_t202" coordsize="21600,21600" o:spt="202" path="m,l,21600r21600,l21600,xe">
                <v:stroke joinstyle="miter"/>
                <v:path gradientshapeok="t" o:connecttype="rect"/>
              </v:shapetype>
              <v:shape id="Text Box 2" o:spid="_x0000_s1026" type="#_x0000_t202" style="position:absolute;margin-left:-4.5pt;margin-top:7.8pt;width:451.25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" fillcolor="white [3201]" strokeweight=".5pt">
                <v:textbox>
                  <w:txbxContent>
                    <w:p w14:paraId="621841C2" w14:textId="77777777" w:rsidR="00280E4C" w:rsidRPr="004536A5" w:rsidRDefault="00280E4C" w:rsidP="00280E4C">
                      <w:pPr>
                        <w:spacing w:after="0" w:line="240" w:lineRule="auto"/>
                        <w:rPr>
                          <w:color w:val="FF0000"/>
                        </w:rPr>
                      </w:pPr>
                      <w:r>
                        <w:rPr>
                          <w:b/>
                        </w:rPr>
                        <w:t xml:space="preserve">Reading objectives: </w:t>
                      </w:r>
                      <w:r w:rsidRPr="008256B1">
                        <w:t xml:space="preserve">read most words quickly and accurately, without overt sounding and blending, when they have been frequently encountered; </w:t>
                      </w:r>
                      <w:r>
                        <w:t>continue to apply phonic knowledge and skills as the route to decode words until automatic decoding has become embedded and reading is fluent</w:t>
                      </w:r>
                      <w:r w:rsidRPr="009C599E">
                        <w:t>;</w:t>
                      </w:r>
                      <w:r>
                        <w:t xml:space="preserve"> read accurately words of two or more syllables; being introduced to non-fiction books that are structured in different ways; answering and asking questions</w:t>
                      </w:r>
                    </w:p>
                    <w:p w14:paraId="579F8A24" w14:textId="77777777" w:rsidR="00280E4C" w:rsidRDefault="00280E4C" w:rsidP="00280E4C">
                      <w:pPr>
                        <w:spacing w:after="0" w:line="240" w:lineRule="auto"/>
                      </w:pPr>
                    </w:p>
                    <w:p w14:paraId="1E8358AD" w14:textId="77777777" w:rsidR="00280E4C" w:rsidRPr="00672632" w:rsidRDefault="00280E4C" w:rsidP="00280E4C">
                      <w:pPr>
                        <w:spacing w:after="0" w:line="240" w:lineRule="auto"/>
                      </w:pPr>
                      <w:r w:rsidRPr="00BA643F">
                        <w:rPr>
                          <w:b/>
                        </w:rPr>
                        <w:t>Spoken language objectives:</w:t>
                      </w:r>
                      <w:r>
                        <w:rPr>
                          <w:b/>
                        </w:rPr>
                        <w:t xml:space="preserve"> </w:t>
                      </w:r>
                      <w:r w:rsidRPr="00672632">
                        <w:t>use relevant strategies to build their vocabulary</w:t>
                      </w:r>
                      <w:r>
                        <w:t xml:space="preserve">; </w:t>
                      </w:r>
                      <w:r w:rsidRPr="00672632">
                        <w:t>give well-structured descriptions, explanations and narratives</w:t>
                      </w:r>
                      <w:r>
                        <w:t>; participate in discussions, presentations, performances, role play/improvisations and debates</w:t>
                      </w:r>
                    </w:p>
                    <w:p w14:paraId="2FEDB745" w14:textId="77777777" w:rsidR="00280E4C" w:rsidRDefault="00280E4C" w:rsidP="00280E4C">
                      <w:pPr>
                        <w:spacing w:after="0" w:line="240" w:lineRule="auto"/>
                      </w:pPr>
                    </w:p>
                    <w:p w14:paraId="4D9CA469" w14:textId="77777777" w:rsidR="00280E4C" w:rsidRPr="00672632" w:rsidRDefault="00280E4C" w:rsidP="00280E4C">
                      <w:pPr>
                        <w:spacing w:after="0" w:line="240" w:lineRule="auto"/>
                      </w:pPr>
                      <w:r w:rsidRPr="00BA643F">
                        <w:rPr>
                          <w:b/>
                        </w:rPr>
                        <w:t>Curriculum links:</w:t>
                      </w:r>
                      <w:r>
                        <w:rPr>
                          <w:b/>
                        </w:rPr>
                        <w:t xml:space="preserve"> </w:t>
                      </w:r>
                      <w:r w:rsidRPr="003C405C">
                        <w:t>Science: Animals, including human</w:t>
                      </w:r>
                      <w:r w:rsidRPr="000A3CC4">
                        <w:t>s;</w:t>
                      </w:r>
                      <w:r>
                        <w:t xml:space="preserve"> Living things and their habitats; </w:t>
                      </w:r>
                      <w:r w:rsidRPr="00672632">
                        <w:t xml:space="preserve">Mathematics: Number and Place Value; </w:t>
                      </w:r>
                      <w:r>
                        <w:t>English: Writing – composition</w:t>
                      </w:r>
                      <w:r w:rsidRPr="00672632">
                        <w:t>; Art and Design</w:t>
                      </w:r>
                    </w:p>
                    <w:p w14:paraId="0D5C41E4" w14:textId="77777777" w:rsidR="00280E4C" w:rsidRDefault="00280E4C" w:rsidP="00280E4C">
                      <w:pPr>
                        <w:spacing w:after="0" w:line="240" w:lineRule="auto"/>
                      </w:pPr>
                    </w:p>
                    <w:p w14:paraId="275870F7" w14:textId="23E37BAF" w:rsidR="00280E4C" w:rsidRPr="00D777EB" w:rsidRDefault="00280E4C" w:rsidP="00280E4C">
                      <w:pPr>
                        <w:tabs>
                          <w:tab w:val="left" w:pos="2020"/>
                        </w:tabs>
                        <w:spacing w:after="0" w:line="240" w:lineRule="auto"/>
                      </w:pPr>
                      <w:r w:rsidRPr="00BA643F">
                        <w:rPr>
                          <w:b/>
                        </w:rPr>
                        <w:t>Interest words:</w:t>
                      </w:r>
                      <w:r>
                        <w:rPr>
                          <w:b/>
                        </w:rPr>
                        <w:t xml:space="preserve"> </w:t>
                      </w:r>
                      <w:r w:rsidRPr="005B401F">
                        <w:t>Antarctica, continent, natural, dragonflies, p</w:t>
                      </w:r>
                      <w:r w:rsidRPr="00D777EB">
                        <w:t>oisonous, colourful, favourite, tongue, habitat, croak, poison, gills</w:t>
                      </w:r>
                      <w:r>
                        <w:t xml:space="preserve">; </w:t>
                      </w:r>
                      <w:r w:rsidRPr="00D777EB">
                        <w:t>Pacific chorus frog, Andean marsupial frog, Coqui frog, Amazon horned frog, Micro</w:t>
                      </w:r>
                      <w:r w:rsidR="00976142">
                        <w:t xml:space="preserve"> </w:t>
                      </w:r>
                      <w:r w:rsidRPr="00D777EB">
                        <w:t xml:space="preserve">frog, Goliath frog, Amazonian poison dart frog, </w:t>
                      </w:r>
                      <w:proofErr w:type="spellStart"/>
                      <w:r w:rsidRPr="00D777EB">
                        <w:t>Terribilis</w:t>
                      </w:r>
                      <w:proofErr w:type="spellEnd"/>
                    </w:p>
                    <w:p w14:paraId="06F282DC" w14:textId="521C3B7C" w:rsidR="00280E4C" w:rsidRDefault="00280E4C" w:rsidP="00280E4C">
                      <w:pPr>
                        <w:spacing w:after="0" w:line="240" w:lineRule="auto"/>
                        <w:rPr>
                          <w:b/>
                        </w:rPr>
                      </w:pPr>
                    </w:p>
                    <w:p w14:paraId="2022D858" w14:textId="35887E14" w:rsidR="00C35829" w:rsidRDefault="00C35829" w:rsidP="00C35829">
                      <w:pPr>
                        <w:rPr>
                          <w:b/>
                        </w:rPr>
                      </w:pPr>
                      <w:r w:rsidRPr="00B42B4C">
                        <w:rPr>
                          <w:b/>
                        </w:rPr>
                        <w:t xml:space="preserve">Pronunciation guide: </w:t>
                      </w:r>
                      <w:r w:rsidRPr="00B42B4C">
                        <w:t>Coqui frog (</w:t>
                      </w:r>
                      <w:r w:rsidRPr="00B42B4C">
                        <w:rPr>
                          <w:color w:val="000000" w:themeColor="text1"/>
                        </w:rPr>
                        <w:t>cock-</w:t>
                      </w:r>
                      <w:proofErr w:type="spellStart"/>
                      <w:r w:rsidRPr="00B42B4C">
                        <w:rPr>
                          <w:color w:val="000000" w:themeColor="text1"/>
                        </w:rPr>
                        <w:t>ee</w:t>
                      </w:r>
                      <w:proofErr w:type="spellEnd"/>
                      <w:r w:rsidRPr="00B42B4C">
                        <w:rPr>
                          <w:color w:val="000000" w:themeColor="text1"/>
                        </w:rPr>
                        <w:t xml:space="preserve"> frog), </w:t>
                      </w:r>
                      <w:proofErr w:type="spellStart"/>
                      <w:r w:rsidRPr="00B42B4C">
                        <w:t>terribilis</w:t>
                      </w:r>
                      <w:proofErr w:type="spellEnd"/>
                      <w:r w:rsidRPr="00B42B4C">
                        <w:t xml:space="preserve"> (</w:t>
                      </w:r>
                      <w:proofErr w:type="spellStart"/>
                      <w:r w:rsidRPr="00B42B4C">
                        <w:rPr>
                          <w:color w:val="000000" w:themeColor="text1"/>
                        </w:rPr>
                        <w:t>ter</w:t>
                      </w:r>
                      <w:proofErr w:type="spellEnd"/>
                      <w:r w:rsidRPr="00B42B4C">
                        <w:rPr>
                          <w:color w:val="000000" w:themeColor="text1"/>
                        </w:rPr>
                        <w:t>-</w:t>
                      </w:r>
                      <w:proofErr w:type="spellStart"/>
                      <w:r w:rsidRPr="00B42B4C">
                        <w:rPr>
                          <w:color w:val="000000" w:themeColor="text1"/>
                        </w:rPr>
                        <w:t>ib</w:t>
                      </w:r>
                      <w:proofErr w:type="spellEnd"/>
                      <w:r w:rsidRPr="00B42B4C">
                        <w:rPr>
                          <w:color w:val="000000" w:themeColor="text1"/>
                        </w:rPr>
                        <w:t>-</w:t>
                      </w:r>
                      <w:proofErr w:type="spellStart"/>
                      <w:r w:rsidRPr="00B42B4C">
                        <w:rPr>
                          <w:color w:val="000000" w:themeColor="text1"/>
                        </w:rPr>
                        <w:t>il</w:t>
                      </w:r>
                      <w:proofErr w:type="spellEnd"/>
                      <w:r w:rsidRPr="00B42B4C">
                        <w:rPr>
                          <w:color w:val="000000" w:themeColor="text1"/>
                        </w:rPr>
                        <w:t>-is)</w:t>
                      </w:r>
                    </w:p>
                    <w:p w14:paraId="2092DE35" w14:textId="77777777" w:rsidR="00280E4C" w:rsidRPr="00DF2990" w:rsidRDefault="00280E4C" w:rsidP="00280E4C">
                      <w:pPr>
                        <w:spacing w:after="0" w:line="240" w:lineRule="auto"/>
                      </w:pPr>
                      <w:r>
                        <w:rPr>
                          <w:b/>
                        </w:rPr>
                        <w:t xml:space="preserve">Resources: </w:t>
                      </w:r>
                      <w:r w:rsidRPr="00274036">
                        <w:t>paper; coloured pencils or painting materials</w:t>
                      </w:r>
                    </w:p>
                    <w:p w14:paraId="64DD6803" w14:textId="77777777" w:rsidR="00280E4C" w:rsidRDefault="00280E4C" w:rsidP="00280E4C"/>
                  </w:txbxContent>
                </v:textbox>
              </v:shape>
            </w:pict>
          </mc:Fallback>
        </mc:AlternateContent>
      </w:r>
    </w:p>
    <w:p w14:paraId="625A1A22" w14:textId="35A97606" w:rsidR="00280E4C" w:rsidRDefault="00280E4C" w:rsidP="000853A3">
      <w:pPr>
        <w:rPr>
          <w:color w:val="FF0000"/>
        </w:rPr>
      </w:pPr>
    </w:p>
    <w:p w14:paraId="41219EB1" w14:textId="41D1D653" w:rsidR="00280E4C" w:rsidRDefault="00280E4C" w:rsidP="000853A3">
      <w:pPr>
        <w:rPr>
          <w:color w:val="FF0000"/>
        </w:rPr>
      </w:pPr>
    </w:p>
    <w:p w14:paraId="2A1808D1" w14:textId="77170B85" w:rsidR="00280E4C" w:rsidRDefault="00280E4C" w:rsidP="000853A3">
      <w:pPr>
        <w:rPr>
          <w:color w:val="FF0000"/>
        </w:rPr>
      </w:pPr>
    </w:p>
    <w:p w14:paraId="4A21E61A" w14:textId="118545CB" w:rsidR="00280E4C" w:rsidRDefault="00280E4C" w:rsidP="000853A3">
      <w:pPr>
        <w:rPr>
          <w:color w:val="FF0000"/>
        </w:rPr>
      </w:pPr>
    </w:p>
    <w:p w14:paraId="40D34820" w14:textId="0482C321" w:rsidR="00280E4C" w:rsidRDefault="00280E4C" w:rsidP="000853A3">
      <w:pPr>
        <w:rPr>
          <w:color w:val="FF0000"/>
        </w:rPr>
      </w:pPr>
    </w:p>
    <w:p w14:paraId="278471C0" w14:textId="1F0CA566" w:rsidR="00280E4C" w:rsidRDefault="00280E4C" w:rsidP="000853A3">
      <w:pPr>
        <w:rPr>
          <w:color w:val="FF0000"/>
        </w:rPr>
      </w:pPr>
    </w:p>
    <w:p w14:paraId="4331FAF1" w14:textId="6F74D4ED" w:rsidR="00280E4C" w:rsidRDefault="00280E4C" w:rsidP="000853A3">
      <w:pPr>
        <w:rPr>
          <w:color w:val="FF0000"/>
        </w:rPr>
      </w:pPr>
    </w:p>
    <w:p w14:paraId="70197F15" w14:textId="1D2D338E" w:rsidR="00280E4C" w:rsidRDefault="00280E4C" w:rsidP="000853A3">
      <w:pPr>
        <w:rPr>
          <w:color w:val="FF0000"/>
        </w:rPr>
      </w:pPr>
    </w:p>
    <w:p w14:paraId="6A1F89DA" w14:textId="56F86409" w:rsidR="00280E4C" w:rsidRDefault="00280E4C" w:rsidP="000853A3">
      <w:pPr>
        <w:rPr>
          <w:color w:val="FF0000"/>
        </w:rPr>
      </w:pPr>
    </w:p>
    <w:p w14:paraId="12228012" w14:textId="5097DB00" w:rsidR="00280E4C" w:rsidRDefault="00280E4C" w:rsidP="000853A3">
      <w:pPr>
        <w:rPr>
          <w:color w:val="FF0000"/>
        </w:rPr>
      </w:pPr>
    </w:p>
    <w:p w14:paraId="78C1BB60" w14:textId="06EC361F" w:rsidR="00280E4C" w:rsidRDefault="00280E4C" w:rsidP="00B10F39">
      <w:pPr>
        <w:rPr>
          <w:color w:val="FF0000"/>
        </w:rPr>
      </w:pPr>
    </w:p>
    <w:p w14:paraId="1CE6EEDA" w14:textId="77777777" w:rsidR="00C35829" w:rsidRDefault="00C35829" w:rsidP="00B10F39">
      <w:pPr>
        <w:rPr>
          <w:color w:val="000000" w:themeColor="text1"/>
        </w:rPr>
      </w:pPr>
    </w:p>
    <w:p w14:paraId="47CF9564" w14:textId="3F8CF02E" w:rsidR="00B10F39" w:rsidRPr="00116628" w:rsidRDefault="00B10F39" w:rsidP="00B10F39">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5E16BB15" w14:textId="77777777" w:rsidR="00280E4C" w:rsidRPr="00280E4C" w:rsidRDefault="00280E4C" w:rsidP="00280E4C">
      <w:pPr>
        <w:pStyle w:val="Heading2"/>
        <w:rPr>
          <w:rFonts w:asciiTheme="minorHAnsi" w:hAnsiTheme="minorHAnsi"/>
          <w:b/>
          <w:color w:val="auto"/>
          <w:sz w:val="28"/>
        </w:rPr>
      </w:pPr>
    </w:p>
    <w:p w14:paraId="01A302C9" w14:textId="3B3E3F7F" w:rsidR="00B10F39" w:rsidRPr="00280E4C" w:rsidRDefault="00B10F39" w:rsidP="00280E4C">
      <w:pPr>
        <w:pStyle w:val="Heading2"/>
        <w:rPr>
          <w:rFonts w:asciiTheme="minorHAnsi" w:hAnsiTheme="minorHAnsi"/>
          <w:b/>
          <w:color w:val="auto"/>
          <w:sz w:val="28"/>
        </w:rPr>
      </w:pPr>
      <w:r w:rsidRPr="00280E4C">
        <w:rPr>
          <w:rFonts w:asciiTheme="minorHAnsi" w:hAnsiTheme="minorHAnsi"/>
          <w:b/>
          <w:color w:val="auto"/>
          <w:sz w:val="28"/>
        </w:rPr>
        <w:t>Language</w:t>
      </w:r>
    </w:p>
    <w:p w14:paraId="65AE8A3F" w14:textId="77777777" w:rsidR="00B10F39" w:rsidRPr="00280E4C" w:rsidRDefault="00B10F39" w:rsidP="00280E4C">
      <w:pPr>
        <w:pStyle w:val="ListParagraph"/>
        <w:numPr>
          <w:ilvl w:val="0"/>
          <w:numId w:val="4"/>
        </w:numPr>
        <w:rPr>
          <w:color w:val="000000" w:themeColor="text1"/>
        </w:rPr>
      </w:pPr>
      <w:r w:rsidRPr="00280E4C">
        <w:rPr>
          <w:color w:val="000000" w:themeColor="text1"/>
        </w:rPr>
        <w:t>The language used in the main text should be familiar to children reading at this level and may be read independently, but children may need help with the following:</w:t>
      </w:r>
    </w:p>
    <w:p w14:paraId="73FA79B0" w14:textId="54286A26" w:rsidR="00B10F39" w:rsidRPr="00116628" w:rsidRDefault="00B10F39" w:rsidP="00280E4C">
      <w:pPr>
        <w:pStyle w:val="ListParagraph"/>
        <w:numPr>
          <w:ilvl w:val="1"/>
          <w:numId w:val="4"/>
        </w:numPr>
        <w:rPr>
          <w:color w:val="000000" w:themeColor="text1"/>
        </w:rPr>
      </w:pPr>
      <w:r>
        <w:rPr>
          <w:color w:val="000000" w:themeColor="text1"/>
        </w:rPr>
        <w:t xml:space="preserve">Longer words with multiple syllables, e.g. </w:t>
      </w:r>
      <w:r w:rsidRPr="00B10F39">
        <w:rPr>
          <w:i/>
          <w:color w:val="000000" w:themeColor="text1"/>
        </w:rPr>
        <w:t>Antarctica, continent, natural, dragonflies, poisonous.</w:t>
      </w:r>
    </w:p>
    <w:p w14:paraId="6B1B4255" w14:textId="62D87C17" w:rsidR="00B10F39" w:rsidRPr="00116628" w:rsidRDefault="00B10F39" w:rsidP="00280E4C">
      <w:pPr>
        <w:pStyle w:val="ListParagraph"/>
        <w:numPr>
          <w:ilvl w:val="1"/>
          <w:numId w:val="4"/>
        </w:numPr>
        <w:rPr>
          <w:i/>
          <w:color w:val="000000" w:themeColor="text1"/>
        </w:rPr>
      </w:pPr>
      <w:r>
        <w:rPr>
          <w:color w:val="000000" w:themeColor="text1"/>
        </w:rPr>
        <w:t>the</w:t>
      </w:r>
      <w:r w:rsidRPr="00116628">
        <w:rPr>
          <w:color w:val="000000" w:themeColor="text1"/>
        </w:rPr>
        <w:t xml:space="preserve"> less familiar words, e.g. </w:t>
      </w:r>
      <w:r>
        <w:rPr>
          <w:i/>
          <w:color w:val="000000" w:themeColor="text1"/>
        </w:rPr>
        <w:t>tongue</w:t>
      </w:r>
    </w:p>
    <w:p w14:paraId="36F827A9" w14:textId="53ADBF61" w:rsidR="00B10F39" w:rsidRPr="00280E4C" w:rsidRDefault="00B10F39" w:rsidP="00280E4C">
      <w:pPr>
        <w:pStyle w:val="ListParagraph"/>
        <w:numPr>
          <w:ilvl w:val="0"/>
          <w:numId w:val="4"/>
        </w:numPr>
        <w:rPr>
          <w:color w:val="000000" w:themeColor="text1"/>
        </w:rPr>
      </w:pPr>
      <w:r w:rsidRPr="00280E4C">
        <w:rPr>
          <w:color w:val="000000" w:themeColor="text1"/>
        </w:rPr>
        <w:t xml:space="preserve">Children may need help decoding and pronouncing the names of the frogs and toads featured. They may need to say the names aloud several times: </w:t>
      </w:r>
      <w:r w:rsidRPr="00280E4C">
        <w:rPr>
          <w:i/>
          <w:color w:val="000000" w:themeColor="text1"/>
        </w:rPr>
        <w:t xml:space="preserve">Pacific chorus frog, Andean marsupial frog, Coqui frog, Amazon horned frog, micro frog, Goliath frog, Amazonian poison dart frog, </w:t>
      </w:r>
      <w:proofErr w:type="spellStart"/>
      <w:r w:rsidRPr="00280E4C">
        <w:rPr>
          <w:i/>
          <w:color w:val="000000" w:themeColor="text1"/>
        </w:rPr>
        <w:t>Terribilis</w:t>
      </w:r>
      <w:proofErr w:type="spellEnd"/>
      <w:r w:rsidRPr="00280E4C">
        <w:rPr>
          <w:i/>
          <w:color w:val="000000" w:themeColor="text1"/>
        </w:rPr>
        <w:t>.</w:t>
      </w:r>
    </w:p>
    <w:p w14:paraId="69164247" w14:textId="35B6B888" w:rsidR="00B10F39" w:rsidRPr="00280E4C" w:rsidRDefault="00B10F39" w:rsidP="00280E4C">
      <w:pPr>
        <w:pStyle w:val="ListParagraph"/>
        <w:numPr>
          <w:ilvl w:val="0"/>
          <w:numId w:val="4"/>
        </w:numPr>
        <w:rPr>
          <w:i/>
          <w:color w:val="000000" w:themeColor="text1"/>
        </w:rPr>
      </w:pPr>
      <w:r w:rsidRPr="00280E4C">
        <w:rPr>
          <w:color w:val="000000" w:themeColor="text1"/>
        </w:rPr>
        <w:t xml:space="preserve">Children may need help using the organisational devices, e.g. the contents to find information; the picture glossary </w:t>
      </w:r>
      <w:r w:rsidRPr="00280E4C">
        <w:rPr>
          <w:i/>
          <w:color w:val="000000" w:themeColor="text1"/>
        </w:rPr>
        <w:t>Ribbit</w:t>
      </w:r>
      <w:r w:rsidRPr="00280E4C">
        <w:rPr>
          <w:color w:val="000000" w:themeColor="text1"/>
        </w:rPr>
        <w:t xml:space="preserve"> </w:t>
      </w:r>
      <w:r w:rsidRPr="00280E4C">
        <w:rPr>
          <w:i/>
          <w:color w:val="000000" w:themeColor="text1"/>
        </w:rPr>
        <w:t>boxes</w:t>
      </w:r>
      <w:r w:rsidRPr="00280E4C">
        <w:rPr>
          <w:color w:val="000000" w:themeColor="text1"/>
        </w:rPr>
        <w:t xml:space="preserve"> to learn the meaning of new words: </w:t>
      </w:r>
      <w:r w:rsidRPr="00280E4C">
        <w:rPr>
          <w:i/>
          <w:color w:val="000000" w:themeColor="text1"/>
        </w:rPr>
        <w:t>habitat, croak, poison, gills.</w:t>
      </w:r>
    </w:p>
    <w:p w14:paraId="300E754C" w14:textId="1E43AF43" w:rsidR="00B10F39" w:rsidRPr="00280E4C" w:rsidRDefault="00B10F39" w:rsidP="00280E4C">
      <w:pPr>
        <w:pStyle w:val="ListParagraph"/>
        <w:numPr>
          <w:ilvl w:val="0"/>
          <w:numId w:val="4"/>
        </w:numPr>
        <w:rPr>
          <w:color w:val="000000" w:themeColor="text1"/>
        </w:rPr>
      </w:pPr>
      <w:r w:rsidRPr="00280E4C">
        <w:rPr>
          <w:color w:val="000000" w:themeColor="text1"/>
        </w:rPr>
        <w:t xml:space="preserve">Questions are </w:t>
      </w:r>
      <w:r w:rsidR="00384381" w:rsidRPr="00280E4C">
        <w:rPr>
          <w:color w:val="000000" w:themeColor="text1"/>
        </w:rPr>
        <w:t>asked</w:t>
      </w:r>
      <w:r w:rsidRPr="00280E4C">
        <w:rPr>
          <w:color w:val="000000" w:themeColor="text1"/>
        </w:rPr>
        <w:t xml:space="preserve"> throughout</w:t>
      </w:r>
      <w:r w:rsidR="00384381" w:rsidRPr="00280E4C">
        <w:rPr>
          <w:color w:val="000000" w:themeColor="text1"/>
        </w:rPr>
        <w:t xml:space="preserve"> this book</w:t>
      </w:r>
      <w:r w:rsidRPr="00280E4C">
        <w:rPr>
          <w:color w:val="000000" w:themeColor="text1"/>
        </w:rPr>
        <w:t xml:space="preserve">. Children will enjoy pausing to answer the questions </w:t>
      </w:r>
      <w:r w:rsidR="00384381" w:rsidRPr="00280E4C">
        <w:rPr>
          <w:color w:val="000000" w:themeColor="text1"/>
        </w:rPr>
        <w:t>and try</w:t>
      </w:r>
      <w:r w:rsidR="00DD44EE" w:rsidRPr="00280E4C">
        <w:rPr>
          <w:color w:val="000000" w:themeColor="text1"/>
        </w:rPr>
        <w:t>ing</w:t>
      </w:r>
      <w:r w:rsidR="00384381" w:rsidRPr="00280E4C">
        <w:rPr>
          <w:color w:val="000000" w:themeColor="text1"/>
        </w:rPr>
        <w:t xml:space="preserve"> the challenges </w:t>
      </w:r>
      <w:r w:rsidRPr="00280E4C">
        <w:rPr>
          <w:color w:val="000000" w:themeColor="text1"/>
        </w:rPr>
        <w:t xml:space="preserve">before reading on to find the answers. </w:t>
      </w:r>
    </w:p>
    <w:p w14:paraId="4383B3B6" w14:textId="58FA3B06" w:rsidR="00C23C18" w:rsidRPr="00280E4C" w:rsidRDefault="00C23C18" w:rsidP="00280E4C">
      <w:pPr>
        <w:pStyle w:val="ListParagraph"/>
        <w:numPr>
          <w:ilvl w:val="0"/>
          <w:numId w:val="4"/>
        </w:numPr>
        <w:rPr>
          <w:color w:val="000000" w:themeColor="text1"/>
        </w:rPr>
      </w:pPr>
      <w:r w:rsidRPr="00280E4C">
        <w:rPr>
          <w:color w:val="000000" w:themeColor="text1"/>
        </w:rPr>
        <w:lastRenderedPageBreak/>
        <w:t xml:space="preserve">Children may need help to compare the frog and toad using the labels on the </w:t>
      </w:r>
      <w:r w:rsidRPr="00280E4C">
        <w:rPr>
          <w:i/>
          <w:color w:val="000000" w:themeColor="text1"/>
        </w:rPr>
        <w:t xml:space="preserve">Toads are frogs too </w:t>
      </w:r>
      <w:r w:rsidRPr="00280E4C">
        <w:rPr>
          <w:color w:val="000000" w:themeColor="text1"/>
        </w:rPr>
        <w:t>pages.</w:t>
      </w:r>
    </w:p>
    <w:p w14:paraId="7F15527E" w14:textId="77777777" w:rsidR="00280E4C" w:rsidRDefault="00280E4C" w:rsidP="00B10F39">
      <w:pPr>
        <w:rPr>
          <w:b/>
          <w:color w:val="000000" w:themeColor="text1"/>
        </w:rPr>
      </w:pPr>
    </w:p>
    <w:p w14:paraId="15F98D5D" w14:textId="3003064C" w:rsidR="00B10F39" w:rsidRPr="00C15883" w:rsidRDefault="00B10F39" w:rsidP="00C15883">
      <w:pPr>
        <w:pStyle w:val="Heading2"/>
        <w:rPr>
          <w:rFonts w:asciiTheme="minorHAnsi" w:hAnsiTheme="minorHAnsi"/>
          <w:b/>
          <w:color w:val="auto"/>
          <w:sz w:val="28"/>
        </w:rPr>
      </w:pPr>
      <w:r w:rsidRPr="00C15883">
        <w:rPr>
          <w:rFonts w:asciiTheme="minorHAnsi" w:hAnsiTheme="minorHAnsi"/>
          <w:b/>
          <w:color w:val="auto"/>
          <w:sz w:val="28"/>
        </w:rPr>
        <w:t>Images</w:t>
      </w:r>
    </w:p>
    <w:p w14:paraId="21B0EE05" w14:textId="72E1F9AA" w:rsidR="00B10F39" w:rsidRDefault="00B10F39" w:rsidP="00C15883">
      <w:pPr>
        <w:pStyle w:val="ListParagraph"/>
        <w:numPr>
          <w:ilvl w:val="0"/>
          <w:numId w:val="5"/>
        </w:numPr>
        <w:rPr>
          <w:color w:val="000000" w:themeColor="text1"/>
        </w:rPr>
      </w:pPr>
      <w:r w:rsidRPr="00C15883">
        <w:rPr>
          <w:color w:val="000000" w:themeColor="text1"/>
        </w:rPr>
        <w:t xml:space="preserve">Look at the </w:t>
      </w:r>
      <w:r w:rsidR="00384381" w:rsidRPr="00C15883">
        <w:rPr>
          <w:color w:val="000000" w:themeColor="text1"/>
        </w:rPr>
        <w:t>frog</w:t>
      </w:r>
      <w:r w:rsidRPr="00C15883">
        <w:rPr>
          <w:color w:val="000000" w:themeColor="text1"/>
        </w:rPr>
        <w:t xml:space="preserve"> on the front cover. Ask children to describe </w:t>
      </w:r>
      <w:r w:rsidR="00384381" w:rsidRPr="00C15883">
        <w:rPr>
          <w:color w:val="000000" w:themeColor="text1"/>
        </w:rPr>
        <w:t xml:space="preserve">what they can see, using vivid language, e.g. </w:t>
      </w:r>
      <w:r w:rsidR="00384381" w:rsidRPr="00C15883">
        <w:rPr>
          <w:i/>
          <w:color w:val="000000" w:themeColor="text1"/>
        </w:rPr>
        <w:t>goggle-eyes.</w:t>
      </w:r>
      <w:r w:rsidR="00384381" w:rsidRPr="00C15883">
        <w:rPr>
          <w:color w:val="000000" w:themeColor="text1"/>
        </w:rPr>
        <w:t xml:space="preserve"> </w:t>
      </w:r>
      <w:r w:rsidRPr="00C15883">
        <w:rPr>
          <w:color w:val="000000" w:themeColor="text1"/>
        </w:rPr>
        <w:t xml:space="preserve"> </w:t>
      </w:r>
    </w:p>
    <w:p w14:paraId="1BA8095D" w14:textId="398DFF4F" w:rsidR="00B10F39" w:rsidRPr="00C15883" w:rsidRDefault="00384381" w:rsidP="00C15883">
      <w:pPr>
        <w:pStyle w:val="ListParagraph"/>
        <w:numPr>
          <w:ilvl w:val="0"/>
          <w:numId w:val="5"/>
        </w:numPr>
        <w:rPr>
          <w:color w:val="000000" w:themeColor="text1"/>
        </w:rPr>
      </w:pPr>
      <w:r w:rsidRPr="00C15883">
        <w:rPr>
          <w:color w:val="000000" w:themeColor="text1"/>
        </w:rPr>
        <w:t xml:space="preserve">Walk through the book looking at the </w:t>
      </w:r>
      <w:r w:rsidR="00420624" w:rsidRPr="00C15883">
        <w:rPr>
          <w:color w:val="000000" w:themeColor="text1"/>
        </w:rPr>
        <w:t xml:space="preserve">pictures of the </w:t>
      </w:r>
      <w:r w:rsidRPr="00C15883">
        <w:rPr>
          <w:color w:val="000000" w:themeColor="text1"/>
        </w:rPr>
        <w:t xml:space="preserve">different frogs. Ask children to spot their </w:t>
      </w:r>
      <w:r w:rsidR="00420624" w:rsidRPr="00C15883">
        <w:rPr>
          <w:color w:val="000000" w:themeColor="text1"/>
        </w:rPr>
        <w:t xml:space="preserve">special and </w:t>
      </w:r>
      <w:r w:rsidRPr="00C15883">
        <w:rPr>
          <w:color w:val="000000" w:themeColor="text1"/>
        </w:rPr>
        <w:t xml:space="preserve">interesting features. </w:t>
      </w:r>
      <w:r w:rsidR="00B10F39" w:rsidRPr="00C15883">
        <w:rPr>
          <w:color w:val="000000" w:themeColor="text1"/>
        </w:rPr>
        <w:t xml:space="preserve">  </w:t>
      </w:r>
    </w:p>
    <w:p w14:paraId="27677EE8" w14:textId="77777777" w:rsidR="00C15883" w:rsidRPr="00C15883" w:rsidRDefault="00C15883" w:rsidP="00C15883">
      <w:pPr>
        <w:pStyle w:val="Heading2"/>
        <w:rPr>
          <w:rFonts w:asciiTheme="minorHAnsi" w:hAnsiTheme="minorHAnsi"/>
          <w:b/>
          <w:color w:val="auto"/>
          <w:sz w:val="28"/>
        </w:rPr>
      </w:pPr>
    </w:p>
    <w:p w14:paraId="187BFC92" w14:textId="071E1064" w:rsidR="00B10F39" w:rsidRPr="00C15883" w:rsidRDefault="00B10F39" w:rsidP="00C15883">
      <w:pPr>
        <w:pStyle w:val="Heading2"/>
        <w:rPr>
          <w:rFonts w:asciiTheme="minorHAnsi" w:hAnsiTheme="minorHAnsi"/>
          <w:b/>
          <w:color w:val="auto"/>
          <w:sz w:val="28"/>
        </w:rPr>
      </w:pPr>
      <w:r w:rsidRPr="00C15883">
        <w:rPr>
          <w:rFonts w:asciiTheme="minorHAnsi" w:hAnsiTheme="minorHAnsi"/>
          <w:b/>
          <w:color w:val="auto"/>
          <w:sz w:val="28"/>
        </w:rPr>
        <w:t>Activities</w:t>
      </w:r>
    </w:p>
    <w:p w14:paraId="681E5245" w14:textId="724B0C1C" w:rsidR="00B77B0B" w:rsidRPr="00B42B4C" w:rsidRDefault="00B10F39" w:rsidP="00C15883">
      <w:pPr>
        <w:pStyle w:val="ListParagraph"/>
        <w:numPr>
          <w:ilvl w:val="0"/>
          <w:numId w:val="6"/>
        </w:numPr>
        <w:rPr>
          <w:color w:val="000000" w:themeColor="text1"/>
        </w:rPr>
      </w:pPr>
      <w:r w:rsidRPr="00B42B4C">
        <w:rPr>
          <w:color w:val="000000" w:themeColor="text1"/>
        </w:rPr>
        <w:t xml:space="preserve">Count how many </w:t>
      </w:r>
      <w:r w:rsidR="00C53632" w:rsidRPr="00B42B4C">
        <w:rPr>
          <w:color w:val="000000" w:themeColor="text1"/>
        </w:rPr>
        <w:t>different frogs</w:t>
      </w:r>
      <w:r w:rsidRPr="00B42B4C">
        <w:rPr>
          <w:color w:val="000000" w:themeColor="text1"/>
        </w:rPr>
        <w:t xml:space="preserve"> are featured in the book and make a list of their names</w:t>
      </w:r>
      <w:r w:rsidR="00B77B0B" w:rsidRPr="00B42B4C">
        <w:rPr>
          <w:color w:val="000000" w:themeColor="text1"/>
        </w:rPr>
        <w:t xml:space="preserve"> for the ones that are given</w:t>
      </w:r>
      <w:r w:rsidRPr="00B42B4C">
        <w:rPr>
          <w:color w:val="000000" w:themeColor="text1"/>
        </w:rPr>
        <w:t xml:space="preserve">. </w:t>
      </w:r>
      <w:r w:rsidR="00C53632" w:rsidRPr="00B42B4C">
        <w:rPr>
          <w:color w:val="000000" w:themeColor="text1"/>
        </w:rPr>
        <w:t>Sort the frogs into groups, e.g. colourful frogs</w:t>
      </w:r>
      <w:r w:rsidR="00B77B0B" w:rsidRPr="00B42B4C">
        <w:rPr>
          <w:color w:val="000000" w:themeColor="text1"/>
        </w:rPr>
        <w:t>, patterned frogs.</w:t>
      </w:r>
      <w:r w:rsidR="00C53632" w:rsidRPr="00B42B4C">
        <w:rPr>
          <w:color w:val="000000" w:themeColor="text1"/>
        </w:rPr>
        <w:t xml:space="preserve"> </w:t>
      </w:r>
    </w:p>
    <w:p w14:paraId="679520F6" w14:textId="721C1554" w:rsidR="00B10F39" w:rsidRPr="00B42B4C" w:rsidRDefault="00C53632" w:rsidP="00C15883">
      <w:pPr>
        <w:pStyle w:val="ListParagraph"/>
        <w:numPr>
          <w:ilvl w:val="0"/>
          <w:numId w:val="6"/>
        </w:numPr>
        <w:rPr>
          <w:color w:val="000000" w:themeColor="text1"/>
        </w:rPr>
      </w:pPr>
      <w:r w:rsidRPr="00B42B4C">
        <w:rPr>
          <w:color w:val="000000" w:themeColor="text1"/>
        </w:rPr>
        <w:t>Ask children to choose and draw or paint their favourite frog with coloured pencils or paint</w:t>
      </w:r>
      <w:r w:rsidR="00C23C18" w:rsidRPr="00B42B4C">
        <w:rPr>
          <w:color w:val="000000" w:themeColor="text1"/>
        </w:rPr>
        <w:t>ing</w:t>
      </w:r>
      <w:r w:rsidRPr="00B42B4C">
        <w:rPr>
          <w:color w:val="000000" w:themeColor="text1"/>
        </w:rPr>
        <w:t xml:space="preserve"> mater</w:t>
      </w:r>
      <w:r w:rsidR="00D7045B" w:rsidRPr="00B42B4C">
        <w:rPr>
          <w:color w:val="000000" w:themeColor="text1"/>
        </w:rPr>
        <w:t>ials in the same style as the posters on pages 30 and 31</w:t>
      </w:r>
      <w:r w:rsidR="00A528F0" w:rsidRPr="00B42B4C">
        <w:rPr>
          <w:color w:val="000000" w:themeColor="text1"/>
        </w:rPr>
        <w:t>, highlighting the frog’s ‘super’ characteristics</w:t>
      </w:r>
      <w:r w:rsidR="00D7045B" w:rsidRPr="00B42B4C">
        <w:rPr>
          <w:color w:val="000000" w:themeColor="text1"/>
        </w:rPr>
        <w:t>.</w:t>
      </w:r>
    </w:p>
    <w:p w14:paraId="64D804ED" w14:textId="77777777" w:rsidR="00C15883" w:rsidRPr="00B42B4C" w:rsidRDefault="00C15883" w:rsidP="00C15883">
      <w:pPr>
        <w:pStyle w:val="Heading2"/>
        <w:rPr>
          <w:rFonts w:asciiTheme="minorHAnsi" w:hAnsiTheme="minorHAnsi"/>
          <w:b/>
          <w:color w:val="auto"/>
          <w:sz w:val="28"/>
        </w:rPr>
      </w:pPr>
    </w:p>
    <w:p w14:paraId="3A6621E9" w14:textId="487C550F" w:rsidR="00C23C18" w:rsidRPr="00B42B4C" w:rsidRDefault="00B10F39" w:rsidP="00C15883">
      <w:pPr>
        <w:pStyle w:val="Heading2"/>
        <w:rPr>
          <w:rFonts w:asciiTheme="minorHAnsi" w:hAnsiTheme="minorHAnsi"/>
          <w:b/>
          <w:color w:val="auto"/>
          <w:sz w:val="28"/>
        </w:rPr>
      </w:pPr>
      <w:r w:rsidRPr="00B42B4C">
        <w:rPr>
          <w:rFonts w:asciiTheme="minorHAnsi" w:hAnsiTheme="minorHAnsi"/>
          <w:b/>
          <w:color w:val="auto"/>
          <w:sz w:val="28"/>
        </w:rPr>
        <w:t>Questions</w:t>
      </w:r>
    </w:p>
    <w:p w14:paraId="6F2A85BB" w14:textId="77777777" w:rsidR="00C23C18" w:rsidRPr="00B42B4C" w:rsidRDefault="00C23C18" w:rsidP="00C15883">
      <w:pPr>
        <w:pStyle w:val="ListParagraph"/>
        <w:numPr>
          <w:ilvl w:val="0"/>
          <w:numId w:val="6"/>
        </w:numPr>
        <w:rPr>
          <w:color w:val="000000" w:themeColor="text1"/>
        </w:rPr>
      </w:pPr>
      <w:r w:rsidRPr="00B42B4C">
        <w:rPr>
          <w:color w:val="000000" w:themeColor="text1"/>
        </w:rPr>
        <w:t>Where do frogs like to live?</w:t>
      </w:r>
    </w:p>
    <w:p w14:paraId="3D13A21F" w14:textId="77777777" w:rsidR="00C23C18" w:rsidRPr="00B42B4C" w:rsidRDefault="00C23C18" w:rsidP="00C15883">
      <w:pPr>
        <w:pStyle w:val="ListParagraph"/>
        <w:numPr>
          <w:ilvl w:val="0"/>
          <w:numId w:val="6"/>
        </w:numPr>
        <w:rPr>
          <w:color w:val="000000" w:themeColor="text1"/>
        </w:rPr>
      </w:pPr>
      <w:r w:rsidRPr="00B42B4C">
        <w:rPr>
          <w:color w:val="000000" w:themeColor="text1"/>
        </w:rPr>
        <w:t>How do frogs move? Can you show me?</w:t>
      </w:r>
    </w:p>
    <w:p w14:paraId="1AEC769E" w14:textId="77777777" w:rsidR="00C23C18" w:rsidRPr="00B42B4C" w:rsidRDefault="00C23C18" w:rsidP="00C15883">
      <w:pPr>
        <w:pStyle w:val="ListParagraph"/>
        <w:numPr>
          <w:ilvl w:val="0"/>
          <w:numId w:val="6"/>
        </w:numPr>
        <w:rPr>
          <w:color w:val="000000" w:themeColor="text1"/>
        </w:rPr>
      </w:pPr>
      <w:r w:rsidRPr="00B42B4C">
        <w:rPr>
          <w:color w:val="000000" w:themeColor="text1"/>
        </w:rPr>
        <w:t>Why do frogs make different noises?</w:t>
      </w:r>
    </w:p>
    <w:p w14:paraId="7EE9C15A" w14:textId="77777777" w:rsidR="00C23C18" w:rsidRPr="00B42B4C" w:rsidRDefault="00C23C18" w:rsidP="00C15883">
      <w:pPr>
        <w:pStyle w:val="ListParagraph"/>
        <w:numPr>
          <w:ilvl w:val="0"/>
          <w:numId w:val="6"/>
        </w:numPr>
        <w:rPr>
          <w:color w:val="000000" w:themeColor="text1"/>
        </w:rPr>
      </w:pPr>
      <w:r w:rsidRPr="00B42B4C">
        <w:rPr>
          <w:color w:val="000000" w:themeColor="text1"/>
        </w:rPr>
        <w:t xml:space="preserve">How terrible is the frog called </w:t>
      </w:r>
      <w:proofErr w:type="spellStart"/>
      <w:r w:rsidRPr="00B42B4C">
        <w:rPr>
          <w:i/>
          <w:color w:val="000000" w:themeColor="text1"/>
        </w:rPr>
        <w:t>Terribilis</w:t>
      </w:r>
      <w:proofErr w:type="spellEnd"/>
      <w:r w:rsidRPr="00B42B4C">
        <w:rPr>
          <w:i/>
          <w:color w:val="000000" w:themeColor="text1"/>
        </w:rPr>
        <w:t xml:space="preserve">? </w:t>
      </w:r>
      <w:r w:rsidRPr="00B42B4C">
        <w:rPr>
          <w:color w:val="000000" w:themeColor="text1"/>
        </w:rPr>
        <w:t>How bad is its poison?</w:t>
      </w:r>
    </w:p>
    <w:p w14:paraId="6BBF9BDD" w14:textId="25C55720" w:rsidR="006D7891" w:rsidRPr="00B42B4C" w:rsidRDefault="00C23C18" w:rsidP="00C15883">
      <w:pPr>
        <w:pStyle w:val="ListParagraph"/>
        <w:numPr>
          <w:ilvl w:val="0"/>
          <w:numId w:val="6"/>
        </w:numPr>
        <w:rPr>
          <w:i/>
          <w:color w:val="000000" w:themeColor="text1"/>
        </w:rPr>
      </w:pPr>
      <w:r w:rsidRPr="00B42B4C">
        <w:rPr>
          <w:color w:val="000000" w:themeColor="text1"/>
        </w:rPr>
        <w:t>How do tadpoles turn into frogs? Can you remember each stage in the right order?</w:t>
      </w:r>
      <w:bookmarkStart w:id="0" w:name="_GoBack"/>
      <w:bookmarkEnd w:id="0"/>
    </w:p>
    <w:sectPr w:rsidR="006D7891" w:rsidRPr="00B42B4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B21B6" w14:textId="77777777" w:rsidR="0092750A" w:rsidRDefault="0092750A" w:rsidP="00EE184E">
      <w:pPr>
        <w:spacing w:after="0" w:line="240" w:lineRule="auto"/>
      </w:pPr>
      <w:r>
        <w:separator/>
      </w:r>
    </w:p>
  </w:endnote>
  <w:endnote w:type="continuationSeparator" w:id="0">
    <w:p w14:paraId="610812F0" w14:textId="77777777" w:rsidR="0092750A" w:rsidRDefault="0092750A"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D9E9E" w14:textId="2FAD3751" w:rsidR="00280E4C" w:rsidRDefault="00280E4C" w:rsidP="00280E4C">
    <w:pPr>
      <w:pStyle w:val="NoSpacing"/>
      <w:rPr>
        <w:rFonts w:ascii="Calibri" w:hAnsi="Calibri"/>
        <w:sz w:val="22"/>
        <w:szCs w:val="22"/>
      </w:rPr>
    </w:pPr>
    <w:r>
      <w:rPr>
        <w:rFonts w:ascii="Calibri" w:hAnsi="Calibri"/>
        <w:sz w:val="22"/>
        <w:szCs w:val="22"/>
      </w:rPr>
      <w:t xml:space="preserve">Written by Clare Dowdall, </w:t>
    </w:r>
    <w:r w:rsidR="003A3C25">
      <w:rPr>
        <w:rFonts w:ascii="Calibri" w:hAnsi="Calibri"/>
        <w:sz w:val="22"/>
        <w:szCs w:val="22"/>
      </w:rPr>
      <w:t>PhD</w:t>
    </w:r>
    <w:r>
      <w:rPr>
        <w:rFonts w:ascii="Calibri" w:hAnsi="Calibri"/>
        <w:sz w:val="22"/>
        <w:szCs w:val="22"/>
      </w:rPr>
      <w:t xml:space="preserve">                                                                    © HarperCollins Publishers 2017</w:t>
    </w:r>
  </w:p>
  <w:p w14:paraId="445ADC3B" w14:textId="77777777" w:rsidR="00280E4C" w:rsidRPr="00EF6083" w:rsidRDefault="00280E4C" w:rsidP="00280E4C">
    <w:pPr>
      <w:pStyle w:val="NoSpacing"/>
      <w:rPr>
        <w:rFonts w:ascii="Calibri" w:hAnsi="Calibri"/>
        <w:sz w:val="22"/>
        <w:szCs w:val="22"/>
      </w:rPr>
    </w:pPr>
    <w:r>
      <w:rPr>
        <w:rFonts w:ascii="Calibri" w:hAnsi="Calibri"/>
        <w:sz w:val="22"/>
        <w:szCs w:val="22"/>
      </w:rPr>
      <w:t>Literacy Consultant</w:t>
    </w:r>
  </w:p>
  <w:p w14:paraId="1B9DECB9" w14:textId="77777777" w:rsidR="00280E4C" w:rsidRDefault="00280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2854D" w14:textId="77777777" w:rsidR="0092750A" w:rsidRDefault="0092750A" w:rsidP="00EE184E">
      <w:pPr>
        <w:spacing w:after="0" w:line="240" w:lineRule="auto"/>
      </w:pPr>
      <w:r>
        <w:separator/>
      </w:r>
    </w:p>
  </w:footnote>
  <w:footnote w:type="continuationSeparator" w:id="0">
    <w:p w14:paraId="5634F9A9" w14:textId="77777777" w:rsidR="0092750A" w:rsidRDefault="0092750A"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1ED22" w14:textId="0FF8D823" w:rsidR="00EE184E" w:rsidRDefault="00280E4C">
    <w:pPr>
      <w:pStyle w:val="Header"/>
    </w:pPr>
    <w:r w:rsidRPr="00C11EFC">
      <w:rPr>
        <w:noProof/>
        <w:lang w:eastAsia="en-GB"/>
      </w:rPr>
      <w:drawing>
        <wp:inline distT="0" distB="0" distL="0" distR="0" wp14:anchorId="58887069" wp14:editId="054D40BE">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4165D2"/>
    <w:multiLevelType w:val="hybridMultilevel"/>
    <w:tmpl w:val="BA141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D6435B"/>
    <w:multiLevelType w:val="hybridMultilevel"/>
    <w:tmpl w:val="811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13769D"/>
    <w:multiLevelType w:val="hybridMultilevel"/>
    <w:tmpl w:val="709A3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81D76"/>
    <w:rsid w:val="000853A3"/>
    <w:rsid w:val="000929AB"/>
    <w:rsid w:val="00142AB3"/>
    <w:rsid w:val="00190FEC"/>
    <w:rsid w:val="00280E4C"/>
    <w:rsid w:val="002B59CB"/>
    <w:rsid w:val="002B77BC"/>
    <w:rsid w:val="00307616"/>
    <w:rsid w:val="0037062E"/>
    <w:rsid w:val="00384381"/>
    <w:rsid w:val="003A3C25"/>
    <w:rsid w:val="003E771A"/>
    <w:rsid w:val="00420624"/>
    <w:rsid w:val="00480F27"/>
    <w:rsid w:val="004838E8"/>
    <w:rsid w:val="004E46F7"/>
    <w:rsid w:val="00537AE3"/>
    <w:rsid w:val="00561DD5"/>
    <w:rsid w:val="00682278"/>
    <w:rsid w:val="006A79F5"/>
    <w:rsid w:val="006D7891"/>
    <w:rsid w:val="007009D8"/>
    <w:rsid w:val="00767706"/>
    <w:rsid w:val="007C1117"/>
    <w:rsid w:val="007C6D69"/>
    <w:rsid w:val="0081038C"/>
    <w:rsid w:val="008D1B2E"/>
    <w:rsid w:val="0092750A"/>
    <w:rsid w:val="00976142"/>
    <w:rsid w:val="00985230"/>
    <w:rsid w:val="009A1FE5"/>
    <w:rsid w:val="009E2329"/>
    <w:rsid w:val="00A00F5C"/>
    <w:rsid w:val="00A528F0"/>
    <w:rsid w:val="00AD3796"/>
    <w:rsid w:val="00AF6F37"/>
    <w:rsid w:val="00B10F39"/>
    <w:rsid w:val="00B42B4C"/>
    <w:rsid w:val="00B46698"/>
    <w:rsid w:val="00B77B0B"/>
    <w:rsid w:val="00BD0E37"/>
    <w:rsid w:val="00C15883"/>
    <w:rsid w:val="00C23C18"/>
    <w:rsid w:val="00C35829"/>
    <w:rsid w:val="00C53632"/>
    <w:rsid w:val="00D2068F"/>
    <w:rsid w:val="00D7045B"/>
    <w:rsid w:val="00D777EB"/>
    <w:rsid w:val="00D923B7"/>
    <w:rsid w:val="00DB11C7"/>
    <w:rsid w:val="00DD44EE"/>
    <w:rsid w:val="00E26835"/>
    <w:rsid w:val="00EE184E"/>
    <w:rsid w:val="00EF14E9"/>
    <w:rsid w:val="00FE6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character" w:styleId="CommentReference">
    <w:name w:val="annotation reference"/>
    <w:basedOn w:val="DefaultParagraphFont"/>
    <w:uiPriority w:val="99"/>
    <w:semiHidden/>
    <w:unhideWhenUsed/>
    <w:rsid w:val="000853A3"/>
    <w:rPr>
      <w:sz w:val="16"/>
      <w:szCs w:val="16"/>
    </w:rPr>
  </w:style>
  <w:style w:type="paragraph" w:styleId="CommentText">
    <w:name w:val="annotation text"/>
    <w:basedOn w:val="Normal"/>
    <w:link w:val="CommentTextChar"/>
    <w:uiPriority w:val="99"/>
    <w:semiHidden/>
    <w:unhideWhenUsed/>
    <w:rsid w:val="000853A3"/>
    <w:pPr>
      <w:spacing w:line="240" w:lineRule="auto"/>
    </w:pPr>
    <w:rPr>
      <w:sz w:val="20"/>
      <w:szCs w:val="20"/>
    </w:rPr>
  </w:style>
  <w:style w:type="character" w:customStyle="1" w:styleId="CommentTextChar">
    <w:name w:val="Comment Text Char"/>
    <w:basedOn w:val="DefaultParagraphFont"/>
    <w:link w:val="CommentText"/>
    <w:uiPriority w:val="99"/>
    <w:semiHidden/>
    <w:rsid w:val="000853A3"/>
    <w:rPr>
      <w:sz w:val="20"/>
      <w:szCs w:val="20"/>
    </w:rPr>
  </w:style>
  <w:style w:type="paragraph" w:styleId="NoSpacing">
    <w:name w:val="No Spacing"/>
    <w:basedOn w:val="Normal"/>
    <w:uiPriority w:val="1"/>
    <w:qFormat/>
    <w:rsid w:val="00280E4C"/>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12</cp:revision>
  <cp:lastPrinted>2017-07-18T15:58:00Z</cp:lastPrinted>
  <dcterms:created xsi:type="dcterms:W3CDTF">2017-09-07T12:34:00Z</dcterms:created>
  <dcterms:modified xsi:type="dcterms:W3CDTF">2017-10-31T12:16:00Z</dcterms:modified>
</cp:coreProperties>
</file>