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BC4D2" w14:textId="1BCE007F" w:rsidR="00EE184E" w:rsidRPr="00C03C02" w:rsidRDefault="00C03C02" w:rsidP="00EE184E">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Kids Reader: </w:t>
      </w:r>
      <w:r w:rsidR="00BD3809" w:rsidRPr="00C03C02">
        <w:rPr>
          <w:rFonts w:asciiTheme="minorHAnsi" w:hAnsiTheme="minorHAnsi"/>
          <w:b/>
          <w:color w:val="auto"/>
          <w:sz w:val="36"/>
          <w:szCs w:val="36"/>
        </w:rPr>
        <w:t>Dive, Dolphin!</w:t>
      </w:r>
    </w:p>
    <w:p w14:paraId="55F31EF0" w14:textId="77777777" w:rsidR="00BF710C" w:rsidRDefault="00BF710C" w:rsidP="00C03C02">
      <w:pPr>
        <w:pStyle w:val="Heading2"/>
        <w:rPr>
          <w:rFonts w:asciiTheme="minorHAnsi" w:hAnsiTheme="minorHAnsi"/>
          <w:b/>
          <w:color w:val="auto"/>
          <w:sz w:val="28"/>
        </w:rPr>
      </w:pPr>
    </w:p>
    <w:p w14:paraId="42C6D926" w14:textId="5B694610" w:rsidR="00BF710C" w:rsidRPr="00BF710C" w:rsidRDefault="00537AE3" w:rsidP="00BF710C">
      <w:pPr>
        <w:pStyle w:val="Heading2"/>
        <w:rPr>
          <w:rFonts w:asciiTheme="minorHAnsi" w:hAnsiTheme="minorHAnsi"/>
          <w:b/>
          <w:color w:val="auto"/>
          <w:sz w:val="28"/>
        </w:rPr>
      </w:pPr>
      <w:r w:rsidRPr="00C03C02">
        <w:rPr>
          <w:rFonts w:asciiTheme="minorHAnsi" w:hAnsiTheme="minorHAnsi"/>
          <w:b/>
          <w:color w:val="auto"/>
          <w:sz w:val="28"/>
        </w:rPr>
        <w:t>Notes for teachers: using this book in the classroom</w:t>
      </w:r>
    </w:p>
    <w:p w14:paraId="3AD4DCFD" w14:textId="087D9A6B" w:rsidR="00ED550E" w:rsidRDefault="00ED550E" w:rsidP="001F798C">
      <w:pPr>
        <w:rPr>
          <w:color w:val="000000" w:themeColor="text1"/>
        </w:rPr>
      </w:pPr>
      <w:r>
        <w:rPr>
          <w:noProof/>
          <w:color w:val="000000" w:themeColor="text1"/>
          <w:lang w:eastAsia="en-GB"/>
        </w:rPr>
        <mc:AlternateContent>
          <mc:Choice Requires="wps">
            <w:drawing>
              <wp:anchor distT="0" distB="0" distL="114300" distR="114300" simplePos="0" relativeHeight="251659264" behindDoc="0" locked="0" layoutInCell="1" allowOverlap="1" wp14:anchorId="54C45DFC" wp14:editId="16C2D446">
                <wp:simplePos x="0" y="0"/>
                <wp:positionH relativeFrom="margin">
                  <wp:align>left</wp:align>
                </wp:positionH>
                <wp:positionV relativeFrom="paragraph">
                  <wp:posOffset>241935</wp:posOffset>
                </wp:positionV>
                <wp:extent cx="5730949" cy="2867025"/>
                <wp:effectExtent l="0" t="0" r="22225" b="28575"/>
                <wp:wrapNone/>
                <wp:docPr id="2" name="Text Box 2"/>
                <wp:cNvGraphicFramePr/>
                <a:graphic xmlns:a="http://schemas.openxmlformats.org/drawingml/2006/main">
                  <a:graphicData uri="http://schemas.microsoft.com/office/word/2010/wordprocessingShape">
                    <wps:wsp>
                      <wps:cNvSpPr txBox="1"/>
                      <wps:spPr>
                        <a:xfrm>
                          <a:off x="0" y="0"/>
                          <a:ext cx="5730949" cy="2867025"/>
                        </a:xfrm>
                        <a:prstGeom prst="rect">
                          <a:avLst/>
                        </a:prstGeom>
                        <a:solidFill>
                          <a:schemeClr val="lt1"/>
                        </a:solidFill>
                        <a:ln w="6350">
                          <a:solidFill>
                            <a:prstClr val="black"/>
                          </a:solidFill>
                        </a:ln>
                      </wps:spPr>
                      <wps:txbx>
                        <w:txbxContent>
                          <w:p w14:paraId="620B46E8" w14:textId="77777777" w:rsidR="00ED550E" w:rsidRDefault="00ED550E" w:rsidP="00ED550E">
                            <w:pPr>
                              <w:spacing w:after="0" w:line="240" w:lineRule="auto"/>
                            </w:pPr>
                            <w:r>
                              <w:rPr>
                                <w:b/>
                              </w:rPr>
                              <w:t xml:space="preserve">Reading objectives: </w:t>
                            </w:r>
                            <w:r>
                              <w:t xml:space="preserve">apply phonic knowledge and skills as the route to decode words; link what they read or hear to their own experiences; predict what might happen next </w:t>
                            </w:r>
                            <w:proofErr w:type="gramStart"/>
                            <w:r>
                              <w:t>on the basis of</w:t>
                            </w:r>
                            <w:proofErr w:type="gramEnd"/>
                            <w:r>
                              <w:t xml:space="preserve"> what has been read so far</w:t>
                            </w:r>
                          </w:p>
                          <w:p w14:paraId="65AC1D34" w14:textId="77777777" w:rsidR="00ED550E" w:rsidRDefault="00ED550E" w:rsidP="00ED550E">
                            <w:pPr>
                              <w:spacing w:after="0" w:line="240" w:lineRule="auto"/>
                            </w:pPr>
                          </w:p>
                          <w:p w14:paraId="16E93573" w14:textId="77777777" w:rsidR="00ED550E" w:rsidRDefault="00ED550E" w:rsidP="00ED550E">
                            <w:pPr>
                              <w:spacing w:after="0" w:line="240" w:lineRule="auto"/>
                              <w:rPr>
                                <w:b/>
                              </w:rPr>
                            </w:pPr>
                            <w:r>
                              <w:rPr>
                                <w:b/>
                              </w:rPr>
                              <w:t xml:space="preserve">Spoken language objectives: </w:t>
                            </w:r>
                            <w:r>
                              <w:t>use relevant strategies to build their vocabulary; give well-structured descriptions, explanations and narratives</w:t>
                            </w:r>
                          </w:p>
                          <w:p w14:paraId="0BB4434A" w14:textId="77777777" w:rsidR="00ED550E" w:rsidRDefault="00ED550E" w:rsidP="00ED550E">
                            <w:pPr>
                              <w:spacing w:after="0" w:line="240" w:lineRule="auto"/>
                            </w:pPr>
                          </w:p>
                          <w:p w14:paraId="1D861E70" w14:textId="77777777" w:rsidR="00ED550E" w:rsidRDefault="00ED550E" w:rsidP="00ED550E">
                            <w:pPr>
                              <w:spacing w:after="0" w:line="240" w:lineRule="auto"/>
                            </w:pPr>
                            <w:r>
                              <w:rPr>
                                <w:b/>
                              </w:rPr>
                              <w:t xml:space="preserve">Curriculum links: </w:t>
                            </w:r>
                            <w:r>
                              <w:t>Science: Animals, including humans; Geography: Location knowledge; Geographical Skills and Fieldwork; Mathematics: Number and Place Value; Art and Design</w:t>
                            </w:r>
                          </w:p>
                          <w:p w14:paraId="3D4A7D23" w14:textId="77777777" w:rsidR="00ED550E" w:rsidRDefault="00ED550E" w:rsidP="00ED550E">
                            <w:pPr>
                              <w:spacing w:after="0" w:line="240" w:lineRule="auto"/>
                            </w:pPr>
                          </w:p>
                          <w:p w14:paraId="6DAF885F" w14:textId="00E14EAF" w:rsidR="00ED550E" w:rsidRDefault="00ED550E" w:rsidP="00ED550E">
                            <w:pPr>
                              <w:spacing w:after="0" w:line="240" w:lineRule="auto"/>
                            </w:pPr>
                            <w:r>
                              <w:rPr>
                                <w:b/>
                              </w:rPr>
                              <w:t xml:space="preserve">Interest words: </w:t>
                            </w:r>
                            <w:r>
                              <w:t xml:space="preserve">dolphin, beaks, ocean, rivers, fin, flippers, together, seaweed, </w:t>
                            </w:r>
                            <w:proofErr w:type="spellStart"/>
                            <w:r>
                              <w:t>through</w:t>
                            </w:r>
                            <w:proofErr w:type="spellEnd"/>
                            <w:r>
                              <w:t>, blowhole, breathe, habitat</w:t>
                            </w:r>
                          </w:p>
                          <w:p w14:paraId="14534B0A" w14:textId="77777777" w:rsidR="008D0C23" w:rsidRDefault="008D0C23" w:rsidP="00ED550E">
                            <w:pPr>
                              <w:spacing w:after="0" w:line="240" w:lineRule="auto"/>
                            </w:pPr>
                          </w:p>
                          <w:p w14:paraId="5E943A0F" w14:textId="08DAAAC5" w:rsidR="008D0C23" w:rsidRDefault="008D0C23" w:rsidP="00442431">
                            <w:pPr>
                              <w:pStyle w:val="NormalWeb"/>
                              <w:rPr>
                                <w:rFonts w:asciiTheme="minorHAnsi" w:hAnsiTheme="minorHAnsi"/>
                                <w:color w:val="000000"/>
                                <w:sz w:val="22"/>
                                <w:szCs w:val="22"/>
                              </w:rPr>
                            </w:pPr>
                            <w:r w:rsidRPr="004446EE">
                              <w:rPr>
                                <w:rFonts w:asciiTheme="minorHAnsi" w:hAnsiTheme="minorHAnsi"/>
                                <w:b/>
                                <w:sz w:val="22"/>
                                <w:szCs w:val="22"/>
                              </w:rPr>
                              <w:t xml:space="preserve">Pronunciation guide: </w:t>
                            </w:r>
                            <w:r w:rsidRPr="004446EE">
                              <w:rPr>
                                <w:rFonts w:asciiTheme="minorHAnsi" w:hAnsiTheme="minorHAnsi"/>
                                <w:color w:val="000000" w:themeColor="text1"/>
                                <w:sz w:val="22"/>
                                <w:szCs w:val="22"/>
                              </w:rPr>
                              <w:t>Irrawaddy (</w:t>
                            </w:r>
                            <w:proofErr w:type="spellStart"/>
                            <w:r w:rsidRPr="004446EE">
                              <w:rPr>
                                <w:rFonts w:asciiTheme="minorHAnsi" w:hAnsiTheme="minorHAnsi"/>
                                <w:color w:val="000000" w:themeColor="text1"/>
                                <w:sz w:val="22"/>
                                <w:szCs w:val="22"/>
                              </w:rPr>
                              <w:t>ir</w:t>
                            </w:r>
                            <w:proofErr w:type="spellEnd"/>
                            <w:r w:rsidRPr="004446EE">
                              <w:rPr>
                                <w:rFonts w:asciiTheme="minorHAnsi" w:hAnsiTheme="minorHAnsi"/>
                                <w:color w:val="000000" w:themeColor="text1"/>
                                <w:sz w:val="22"/>
                                <w:szCs w:val="22"/>
                              </w:rPr>
                              <w:t>-uh-</w:t>
                            </w:r>
                            <w:proofErr w:type="spellStart"/>
                            <w:r w:rsidRPr="004446EE">
                              <w:rPr>
                                <w:rFonts w:asciiTheme="minorHAnsi" w:hAnsiTheme="minorHAnsi"/>
                                <w:color w:val="000000" w:themeColor="text1"/>
                                <w:sz w:val="22"/>
                                <w:szCs w:val="22"/>
                              </w:rPr>
                              <w:t>wod</w:t>
                            </w:r>
                            <w:proofErr w:type="spellEnd"/>
                            <w:r w:rsidRPr="004446EE">
                              <w:rPr>
                                <w:rFonts w:asciiTheme="minorHAnsi" w:hAnsiTheme="minorHAnsi"/>
                                <w:color w:val="000000" w:themeColor="text1"/>
                                <w:sz w:val="22"/>
                                <w:szCs w:val="22"/>
                              </w:rPr>
                              <w:t>-y)</w:t>
                            </w:r>
                            <w:r w:rsidR="00442431" w:rsidRPr="004446EE">
                              <w:rPr>
                                <w:rFonts w:asciiTheme="minorHAnsi" w:hAnsiTheme="minorHAnsi"/>
                                <w:color w:val="000000" w:themeColor="text1"/>
                                <w:sz w:val="22"/>
                                <w:szCs w:val="22"/>
                              </w:rPr>
                              <w:t>, Yangtze (</w:t>
                            </w:r>
                            <w:r w:rsidR="00442431" w:rsidRPr="004446EE">
                              <w:rPr>
                                <w:rFonts w:asciiTheme="minorHAnsi" w:hAnsiTheme="minorHAnsi"/>
                                <w:color w:val="000000"/>
                                <w:sz w:val="22"/>
                                <w:szCs w:val="22"/>
                              </w:rPr>
                              <w:t>Yang-</w:t>
                            </w:r>
                            <w:proofErr w:type="spellStart"/>
                            <w:r w:rsidR="00442431" w:rsidRPr="004446EE">
                              <w:rPr>
                                <w:rFonts w:asciiTheme="minorHAnsi" w:hAnsiTheme="minorHAnsi"/>
                                <w:color w:val="000000"/>
                                <w:sz w:val="22"/>
                                <w:szCs w:val="22"/>
                              </w:rPr>
                              <w:t>tz</w:t>
                            </w:r>
                            <w:proofErr w:type="spellEnd"/>
                            <w:r w:rsidR="00442431" w:rsidRPr="004446EE">
                              <w:rPr>
                                <w:rFonts w:asciiTheme="minorHAnsi" w:hAnsiTheme="minorHAnsi"/>
                                <w:color w:val="000000"/>
                                <w:sz w:val="22"/>
                                <w:szCs w:val="22"/>
                              </w:rPr>
                              <w:t>-</w:t>
                            </w:r>
                            <w:proofErr w:type="spellStart"/>
                            <w:r w:rsidR="00442431" w:rsidRPr="004446EE">
                              <w:rPr>
                                <w:rFonts w:asciiTheme="minorHAnsi" w:hAnsiTheme="minorHAnsi"/>
                                <w:color w:val="000000"/>
                                <w:sz w:val="22"/>
                                <w:szCs w:val="22"/>
                              </w:rPr>
                              <w:t>ee</w:t>
                            </w:r>
                            <w:proofErr w:type="spellEnd"/>
                            <w:r w:rsidR="00442431" w:rsidRPr="004446EE">
                              <w:rPr>
                                <w:rFonts w:asciiTheme="minorHAnsi" w:hAnsiTheme="minorHAnsi"/>
                                <w:color w:val="000000"/>
                                <w:sz w:val="22"/>
                                <w:szCs w:val="22"/>
                              </w:rPr>
                              <w:t>)</w:t>
                            </w:r>
                          </w:p>
                          <w:p w14:paraId="47D5EBFB" w14:textId="77777777" w:rsidR="00442431" w:rsidRPr="008D0C23" w:rsidRDefault="00442431" w:rsidP="00442431">
                            <w:pPr>
                              <w:pStyle w:val="NormalWeb"/>
                              <w:rPr>
                                <w:b/>
                              </w:rPr>
                            </w:pPr>
                          </w:p>
                          <w:p w14:paraId="2940BF7E" w14:textId="77777777" w:rsidR="00ED550E" w:rsidRDefault="00ED550E" w:rsidP="00ED550E">
                            <w:pPr>
                              <w:spacing w:after="0" w:line="240" w:lineRule="auto"/>
                              <w:rPr>
                                <w:b/>
                              </w:rPr>
                            </w:pPr>
                            <w:r>
                              <w:rPr>
                                <w:b/>
                              </w:rPr>
                              <w:t xml:space="preserve">Resources: </w:t>
                            </w:r>
                            <w:r>
                              <w:t>paper; crayons</w:t>
                            </w:r>
                          </w:p>
                          <w:p w14:paraId="61F6979B" w14:textId="77777777" w:rsidR="00ED550E" w:rsidRDefault="00ED55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45DFC" id="_x0000_t202" coordsize="21600,21600" o:spt="202" path="m,l,21600r21600,l21600,xe">
                <v:stroke joinstyle="miter"/>
                <v:path gradientshapeok="t" o:connecttype="rect"/>
              </v:shapetype>
              <v:shape id="Text Box 2" o:spid="_x0000_s1026" type="#_x0000_t202" style="position:absolute;margin-left:0;margin-top:19.05pt;width:451.25pt;height:225.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" fillcolor="white [3201]" strokeweight=".5pt">
                <v:textbox>
                  <w:txbxContent>
                    <w:p w14:paraId="620B46E8" w14:textId="77777777" w:rsidR="00ED550E" w:rsidRDefault="00ED550E" w:rsidP="00ED550E">
                      <w:pPr>
                        <w:spacing w:after="0" w:line="240" w:lineRule="auto"/>
                      </w:pPr>
                      <w:r>
                        <w:rPr>
                          <w:b/>
                        </w:rPr>
                        <w:t xml:space="preserve">Reading objectives: </w:t>
                      </w:r>
                      <w:r>
                        <w:t xml:space="preserve">apply phonic knowledge and skills as the route to decode words; link what they read or hear to their own experiences; predict what might happen next </w:t>
                      </w:r>
                      <w:proofErr w:type="gramStart"/>
                      <w:r>
                        <w:t>on the basis of</w:t>
                      </w:r>
                      <w:proofErr w:type="gramEnd"/>
                      <w:r>
                        <w:t xml:space="preserve"> what has been read so far</w:t>
                      </w:r>
                    </w:p>
                    <w:p w14:paraId="65AC1D34" w14:textId="77777777" w:rsidR="00ED550E" w:rsidRDefault="00ED550E" w:rsidP="00ED550E">
                      <w:pPr>
                        <w:spacing w:after="0" w:line="240" w:lineRule="auto"/>
                      </w:pPr>
                    </w:p>
                    <w:p w14:paraId="16E93573" w14:textId="77777777" w:rsidR="00ED550E" w:rsidRDefault="00ED550E" w:rsidP="00ED550E">
                      <w:pPr>
                        <w:spacing w:after="0" w:line="240" w:lineRule="auto"/>
                        <w:rPr>
                          <w:b/>
                        </w:rPr>
                      </w:pPr>
                      <w:r>
                        <w:rPr>
                          <w:b/>
                        </w:rPr>
                        <w:t xml:space="preserve">Spoken language objectives: </w:t>
                      </w:r>
                      <w:r>
                        <w:t>use relevant strategies to build their vocabulary; give well-structured descriptions, explanations and narratives</w:t>
                      </w:r>
                    </w:p>
                    <w:p w14:paraId="0BB4434A" w14:textId="77777777" w:rsidR="00ED550E" w:rsidRDefault="00ED550E" w:rsidP="00ED550E">
                      <w:pPr>
                        <w:spacing w:after="0" w:line="240" w:lineRule="auto"/>
                      </w:pPr>
                    </w:p>
                    <w:p w14:paraId="1D861E70" w14:textId="77777777" w:rsidR="00ED550E" w:rsidRDefault="00ED550E" w:rsidP="00ED550E">
                      <w:pPr>
                        <w:spacing w:after="0" w:line="240" w:lineRule="auto"/>
                      </w:pPr>
                      <w:r>
                        <w:rPr>
                          <w:b/>
                        </w:rPr>
                        <w:t xml:space="preserve">Curriculum links: </w:t>
                      </w:r>
                      <w:r>
                        <w:t>Science: Animals, including humans; Geography: Location knowledge; Geographical Skills and Fieldwork; Mathematics: Number and Place Value; Art and Design</w:t>
                      </w:r>
                    </w:p>
                    <w:p w14:paraId="3D4A7D23" w14:textId="77777777" w:rsidR="00ED550E" w:rsidRDefault="00ED550E" w:rsidP="00ED550E">
                      <w:pPr>
                        <w:spacing w:after="0" w:line="240" w:lineRule="auto"/>
                      </w:pPr>
                    </w:p>
                    <w:p w14:paraId="6DAF885F" w14:textId="00E14EAF" w:rsidR="00ED550E" w:rsidRDefault="00ED550E" w:rsidP="00ED550E">
                      <w:pPr>
                        <w:spacing w:after="0" w:line="240" w:lineRule="auto"/>
                      </w:pPr>
                      <w:r>
                        <w:rPr>
                          <w:b/>
                        </w:rPr>
                        <w:t xml:space="preserve">Interest words: </w:t>
                      </w:r>
                      <w:r>
                        <w:t xml:space="preserve">dolphin, beaks, ocean, rivers, fin, flippers, together, seaweed, </w:t>
                      </w:r>
                      <w:proofErr w:type="spellStart"/>
                      <w:r>
                        <w:t>through</w:t>
                      </w:r>
                      <w:proofErr w:type="spellEnd"/>
                      <w:r>
                        <w:t>, blowhole, breathe, habitat</w:t>
                      </w:r>
                    </w:p>
                    <w:p w14:paraId="14534B0A" w14:textId="77777777" w:rsidR="008D0C23" w:rsidRDefault="008D0C23" w:rsidP="00ED550E">
                      <w:pPr>
                        <w:spacing w:after="0" w:line="240" w:lineRule="auto"/>
                      </w:pPr>
                    </w:p>
                    <w:p w14:paraId="5E943A0F" w14:textId="08DAAAC5" w:rsidR="008D0C23" w:rsidRDefault="008D0C23" w:rsidP="00442431">
                      <w:pPr>
                        <w:pStyle w:val="NormalWeb"/>
                        <w:rPr>
                          <w:rFonts w:asciiTheme="minorHAnsi" w:hAnsiTheme="minorHAnsi"/>
                          <w:color w:val="000000"/>
                          <w:sz w:val="22"/>
                          <w:szCs w:val="22"/>
                        </w:rPr>
                      </w:pPr>
                      <w:r w:rsidRPr="004446EE">
                        <w:rPr>
                          <w:rFonts w:asciiTheme="minorHAnsi" w:hAnsiTheme="minorHAnsi"/>
                          <w:b/>
                          <w:sz w:val="22"/>
                          <w:szCs w:val="22"/>
                        </w:rPr>
                        <w:t xml:space="preserve">Pronunciation guide: </w:t>
                      </w:r>
                      <w:r w:rsidRPr="004446EE">
                        <w:rPr>
                          <w:rFonts w:asciiTheme="minorHAnsi" w:hAnsiTheme="minorHAnsi"/>
                          <w:color w:val="000000" w:themeColor="text1"/>
                          <w:sz w:val="22"/>
                          <w:szCs w:val="22"/>
                        </w:rPr>
                        <w:t>Irrawaddy (</w:t>
                      </w:r>
                      <w:proofErr w:type="spellStart"/>
                      <w:r w:rsidRPr="004446EE">
                        <w:rPr>
                          <w:rFonts w:asciiTheme="minorHAnsi" w:hAnsiTheme="minorHAnsi"/>
                          <w:color w:val="000000" w:themeColor="text1"/>
                          <w:sz w:val="22"/>
                          <w:szCs w:val="22"/>
                        </w:rPr>
                        <w:t>ir</w:t>
                      </w:r>
                      <w:proofErr w:type="spellEnd"/>
                      <w:r w:rsidRPr="004446EE">
                        <w:rPr>
                          <w:rFonts w:asciiTheme="minorHAnsi" w:hAnsiTheme="minorHAnsi"/>
                          <w:color w:val="000000" w:themeColor="text1"/>
                          <w:sz w:val="22"/>
                          <w:szCs w:val="22"/>
                        </w:rPr>
                        <w:t>-uh-</w:t>
                      </w:r>
                      <w:proofErr w:type="spellStart"/>
                      <w:r w:rsidRPr="004446EE">
                        <w:rPr>
                          <w:rFonts w:asciiTheme="minorHAnsi" w:hAnsiTheme="minorHAnsi"/>
                          <w:color w:val="000000" w:themeColor="text1"/>
                          <w:sz w:val="22"/>
                          <w:szCs w:val="22"/>
                        </w:rPr>
                        <w:t>wod</w:t>
                      </w:r>
                      <w:proofErr w:type="spellEnd"/>
                      <w:r w:rsidRPr="004446EE">
                        <w:rPr>
                          <w:rFonts w:asciiTheme="minorHAnsi" w:hAnsiTheme="minorHAnsi"/>
                          <w:color w:val="000000" w:themeColor="text1"/>
                          <w:sz w:val="22"/>
                          <w:szCs w:val="22"/>
                        </w:rPr>
                        <w:t>-y)</w:t>
                      </w:r>
                      <w:r w:rsidR="00442431" w:rsidRPr="004446EE">
                        <w:rPr>
                          <w:rFonts w:asciiTheme="minorHAnsi" w:hAnsiTheme="minorHAnsi"/>
                          <w:color w:val="000000" w:themeColor="text1"/>
                          <w:sz w:val="22"/>
                          <w:szCs w:val="22"/>
                        </w:rPr>
                        <w:t>, Yangtze (</w:t>
                      </w:r>
                      <w:r w:rsidR="00442431" w:rsidRPr="004446EE">
                        <w:rPr>
                          <w:rFonts w:asciiTheme="minorHAnsi" w:hAnsiTheme="minorHAnsi"/>
                          <w:color w:val="000000"/>
                          <w:sz w:val="22"/>
                          <w:szCs w:val="22"/>
                        </w:rPr>
                        <w:t>Yang-</w:t>
                      </w:r>
                      <w:proofErr w:type="spellStart"/>
                      <w:r w:rsidR="00442431" w:rsidRPr="004446EE">
                        <w:rPr>
                          <w:rFonts w:asciiTheme="minorHAnsi" w:hAnsiTheme="minorHAnsi"/>
                          <w:color w:val="000000"/>
                          <w:sz w:val="22"/>
                          <w:szCs w:val="22"/>
                        </w:rPr>
                        <w:t>tz</w:t>
                      </w:r>
                      <w:proofErr w:type="spellEnd"/>
                      <w:r w:rsidR="00442431" w:rsidRPr="004446EE">
                        <w:rPr>
                          <w:rFonts w:asciiTheme="minorHAnsi" w:hAnsiTheme="minorHAnsi"/>
                          <w:color w:val="000000"/>
                          <w:sz w:val="22"/>
                          <w:szCs w:val="22"/>
                        </w:rPr>
                        <w:t>-</w:t>
                      </w:r>
                      <w:proofErr w:type="spellStart"/>
                      <w:r w:rsidR="00442431" w:rsidRPr="004446EE">
                        <w:rPr>
                          <w:rFonts w:asciiTheme="minorHAnsi" w:hAnsiTheme="minorHAnsi"/>
                          <w:color w:val="000000"/>
                          <w:sz w:val="22"/>
                          <w:szCs w:val="22"/>
                        </w:rPr>
                        <w:t>ee</w:t>
                      </w:r>
                      <w:proofErr w:type="spellEnd"/>
                      <w:r w:rsidR="00442431" w:rsidRPr="004446EE">
                        <w:rPr>
                          <w:rFonts w:asciiTheme="minorHAnsi" w:hAnsiTheme="minorHAnsi"/>
                          <w:color w:val="000000"/>
                          <w:sz w:val="22"/>
                          <w:szCs w:val="22"/>
                        </w:rPr>
                        <w:t>)</w:t>
                      </w:r>
                    </w:p>
                    <w:p w14:paraId="47D5EBFB" w14:textId="77777777" w:rsidR="00442431" w:rsidRPr="008D0C23" w:rsidRDefault="00442431" w:rsidP="00442431">
                      <w:pPr>
                        <w:pStyle w:val="NormalWeb"/>
                        <w:rPr>
                          <w:b/>
                        </w:rPr>
                      </w:pPr>
                    </w:p>
                    <w:p w14:paraId="2940BF7E" w14:textId="77777777" w:rsidR="00ED550E" w:rsidRDefault="00ED550E" w:rsidP="00ED550E">
                      <w:pPr>
                        <w:spacing w:after="0" w:line="240" w:lineRule="auto"/>
                        <w:rPr>
                          <w:b/>
                        </w:rPr>
                      </w:pPr>
                      <w:r>
                        <w:rPr>
                          <w:b/>
                        </w:rPr>
                        <w:t xml:space="preserve">Resources: </w:t>
                      </w:r>
                      <w:r>
                        <w:t>paper; crayons</w:t>
                      </w:r>
                    </w:p>
                    <w:p w14:paraId="61F6979B" w14:textId="77777777" w:rsidR="00ED550E" w:rsidRDefault="00ED550E"/>
                  </w:txbxContent>
                </v:textbox>
                <w10:wrap anchorx="margin"/>
              </v:shape>
            </w:pict>
          </mc:Fallback>
        </mc:AlternateContent>
      </w:r>
    </w:p>
    <w:p w14:paraId="7FD45908" w14:textId="5871F346" w:rsidR="00ED550E" w:rsidRDefault="00ED550E" w:rsidP="001F798C">
      <w:pPr>
        <w:rPr>
          <w:color w:val="000000" w:themeColor="text1"/>
        </w:rPr>
      </w:pPr>
    </w:p>
    <w:p w14:paraId="15F54371" w14:textId="77777777" w:rsidR="00ED550E" w:rsidRDefault="00ED550E" w:rsidP="001F798C">
      <w:pPr>
        <w:rPr>
          <w:color w:val="000000" w:themeColor="text1"/>
        </w:rPr>
      </w:pPr>
    </w:p>
    <w:p w14:paraId="28022154" w14:textId="74C0E3FE" w:rsidR="00ED550E" w:rsidRDefault="00ED550E" w:rsidP="001F798C">
      <w:pPr>
        <w:rPr>
          <w:color w:val="000000" w:themeColor="text1"/>
        </w:rPr>
      </w:pPr>
    </w:p>
    <w:p w14:paraId="531863B7" w14:textId="3D8CAA2A" w:rsidR="00ED550E" w:rsidRDefault="00ED550E" w:rsidP="001F798C">
      <w:pPr>
        <w:rPr>
          <w:color w:val="000000" w:themeColor="text1"/>
        </w:rPr>
      </w:pPr>
    </w:p>
    <w:p w14:paraId="10CB33E9" w14:textId="5754943E" w:rsidR="00ED550E" w:rsidRDefault="00ED550E" w:rsidP="001F798C">
      <w:pPr>
        <w:rPr>
          <w:color w:val="000000" w:themeColor="text1"/>
        </w:rPr>
      </w:pPr>
    </w:p>
    <w:p w14:paraId="4F629828" w14:textId="56BAA09E" w:rsidR="00ED550E" w:rsidRDefault="00ED550E" w:rsidP="001F798C">
      <w:pPr>
        <w:rPr>
          <w:color w:val="000000" w:themeColor="text1"/>
        </w:rPr>
      </w:pPr>
    </w:p>
    <w:p w14:paraId="42F865F1" w14:textId="551440E6" w:rsidR="00ED550E" w:rsidRDefault="00ED550E" w:rsidP="001F798C">
      <w:pPr>
        <w:rPr>
          <w:color w:val="000000" w:themeColor="text1"/>
        </w:rPr>
      </w:pPr>
    </w:p>
    <w:p w14:paraId="15A5F94B" w14:textId="11C4010E" w:rsidR="00ED550E" w:rsidRDefault="00ED550E" w:rsidP="001F798C">
      <w:pPr>
        <w:rPr>
          <w:color w:val="000000" w:themeColor="text1"/>
        </w:rPr>
      </w:pPr>
    </w:p>
    <w:p w14:paraId="7D49AA0D" w14:textId="77777777" w:rsidR="00ED550E" w:rsidRDefault="00ED550E" w:rsidP="001F798C">
      <w:pPr>
        <w:rPr>
          <w:color w:val="000000" w:themeColor="text1"/>
        </w:rPr>
      </w:pPr>
    </w:p>
    <w:p w14:paraId="51515877" w14:textId="77777777" w:rsidR="00ED550E" w:rsidRDefault="00ED550E" w:rsidP="001F798C">
      <w:pPr>
        <w:rPr>
          <w:color w:val="000000" w:themeColor="text1"/>
        </w:rPr>
      </w:pPr>
    </w:p>
    <w:p w14:paraId="48D8F02E" w14:textId="77777777" w:rsidR="00442431" w:rsidRDefault="00442431" w:rsidP="001F798C">
      <w:pPr>
        <w:rPr>
          <w:color w:val="000000" w:themeColor="text1"/>
        </w:rPr>
      </w:pPr>
    </w:p>
    <w:p w14:paraId="42F011FA" w14:textId="4B564D1B" w:rsidR="001F798C" w:rsidRPr="004446EE" w:rsidRDefault="001F798C" w:rsidP="001F798C">
      <w:pPr>
        <w:rPr>
          <w:color w:val="000000" w:themeColor="text1"/>
        </w:rPr>
      </w:pPr>
      <w:r w:rsidRPr="004446EE">
        <w:rPr>
          <w:color w:val="000000" w:themeColor="text1"/>
        </w:rPr>
        <w:t>Children who are reading at Yellow and Blue book bands should be able to read the main text in this book and talk about the content and pictures with some support – for example, in a group or guided reading session, or when reading one-to-one with an adult.</w:t>
      </w:r>
    </w:p>
    <w:p w14:paraId="6EF3ED3C" w14:textId="3A238334" w:rsidR="00ED550E" w:rsidRPr="004446EE" w:rsidRDefault="00ED550E" w:rsidP="009E1FDA">
      <w:pPr>
        <w:pStyle w:val="Heading2"/>
        <w:rPr>
          <w:rFonts w:asciiTheme="minorHAnsi" w:hAnsiTheme="minorHAnsi"/>
          <w:b/>
          <w:color w:val="auto"/>
          <w:sz w:val="28"/>
        </w:rPr>
      </w:pPr>
    </w:p>
    <w:p w14:paraId="0EEE8A8D" w14:textId="33EB8FAF" w:rsidR="001F798C" w:rsidRPr="004446EE" w:rsidRDefault="001F798C" w:rsidP="009E1FDA">
      <w:pPr>
        <w:pStyle w:val="Heading2"/>
        <w:rPr>
          <w:rFonts w:asciiTheme="minorHAnsi" w:hAnsiTheme="minorHAnsi"/>
          <w:b/>
          <w:color w:val="auto"/>
          <w:sz w:val="28"/>
        </w:rPr>
      </w:pPr>
      <w:r w:rsidRPr="004446EE">
        <w:rPr>
          <w:rFonts w:asciiTheme="minorHAnsi" w:hAnsiTheme="minorHAnsi"/>
          <w:b/>
          <w:color w:val="auto"/>
          <w:sz w:val="28"/>
        </w:rPr>
        <w:t>Language</w:t>
      </w:r>
    </w:p>
    <w:p w14:paraId="7045F7D2" w14:textId="77777777" w:rsidR="001F798C" w:rsidRPr="004446EE" w:rsidRDefault="001F798C" w:rsidP="006E393E">
      <w:pPr>
        <w:pStyle w:val="ListParagraph"/>
        <w:numPr>
          <w:ilvl w:val="0"/>
          <w:numId w:val="4"/>
        </w:numPr>
        <w:rPr>
          <w:color w:val="000000" w:themeColor="text1"/>
        </w:rPr>
      </w:pPr>
      <w:r w:rsidRPr="004446EE">
        <w:rPr>
          <w:color w:val="000000" w:themeColor="text1"/>
        </w:rPr>
        <w:t>The words describing each picture should be familiar to children reading at this level and may be read independently, but children may need help with the following:</w:t>
      </w:r>
    </w:p>
    <w:p w14:paraId="28929ADA" w14:textId="3E321DA0" w:rsidR="001F798C" w:rsidRPr="004446EE" w:rsidRDefault="001F798C" w:rsidP="006E393E">
      <w:pPr>
        <w:pStyle w:val="ListParagraph"/>
        <w:numPr>
          <w:ilvl w:val="1"/>
          <w:numId w:val="4"/>
        </w:numPr>
        <w:rPr>
          <w:i/>
          <w:color w:val="000000" w:themeColor="text1"/>
        </w:rPr>
      </w:pPr>
      <w:r w:rsidRPr="004446EE">
        <w:rPr>
          <w:color w:val="000000" w:themeColor="text1"/>
        </w:rPr>
        <w:t xml:space="preserve">compound words or words with multiple syllables, e.g. </w:t>
      </w:r>
      <w:r w:rsidR="007A1790" w:rsidRPr="004446EE">
        <w:rPr>
          <w:i/>
          <w:color w:val="000000" w:themeColor="text1"/>
        </w:rPr>
        <w:t>together, seaweed, habitat</w:t>
      </w:r>
    </w:p>
    <w:p w14:paraId="1B4B7803" w14:textId="0A085B6F" w:rsidR="001F798C" w:rsidRPr="004446EE" w:rsidRDefault="007A1790" w:rsidP="006E393E">
      <w:pPr>
        <w:pStyle w:val="ListParagraph"/>
        <w:numPr>
          <w:ilvl w:val="1"/>
          <w:numId w:val="4"/>
        </w:numPr>
        <w:rPr>
          <w:i/>
          <w:color w:val="000000" w:themeColor="text1"/>
        </w:rPr>
      </w:pPr>
      <w:r w:rsidRPr="004446EE">
        <w:rPr>
          <w:color w:val="000000" w:themeColor="text1"/>
        </w:rPr>
        <w:t>less familiar high frequency words, e.g.</w:t>
      </w:r>
      <w:r w:rsidRPr="004446EE">
        <w:rPr>
          <w:i/>
          <w:color w:val="000000" w:themeColor="text1"/>
        </w:rPr>
        <w:t xml:space="preserve"> through</w:t>
      </w:r>
    </w:p>
    <w:p w14:paraId="7DA86432" w14:textId="3E4C2C41" w:rsidR="007A1790" w:rsidRPr="004446EE" w:rsidRDefault="007A1790" w:rsidP="006E393E">
      <w:pPr>
        <w:pStyle w:val="ListParagraph"/>
        <w:numPr>
          <w:ilvl w:val="1"/>
          <w:numId w:val="4"/>
        </w:numPr>
        <w:rPr>
          <w:i/>
          <w:color w:val="000000" w:themeColor="text1"/>
        </w:rPr>
      </w:pPr>
      <w:r w:rsidRPr="004446EE">
        <w:rPr>
          <w:color w:val="000000" w:themeColor="text1"/>
        </w:rPr>
        <w:t xml:space="preserve">less familiar technical vocabulary to describe dolphins and their habitats, e.g. </w:t>
      </w:r>
      <w:r w:rsidRPr="004446EE">
        <w:rPr>
          <w:i/>
          <w:color w:val="000000" w:themeColor="text1"/>
        </w:rPr>
        <w:t xml:space="preserve">dolphins, flippers, </w:t>
      </w:r>
      <w:r w:rsidR="005D5DBE" w:rsidRPr="004446EE">
        <w:rPr>
          <w:i/>
          <w:color w:val="000000" w:themeColor="text1"/>
        </w:rPr>
        <w:t>fin, bea</w:t>
      </w:r>
      <w:r w:rsidR="007F685F" w:rsidRPr="004446EE">
        <w:rPr>
          <w:i/>
          <w:color w:val="000000" w:themeColor="text1"/>
        </w:rPr>
        <w:t>k</w:t>
      </w:r>
      <w:r w:rsidRPr="004446EE">
        <w:rPr>
          <w:i/>
          <w:color w:val="000000" w:themeColor="text1"/>
        </w:rPr>
        <w:t>, blowhole, breathe, oceans, rivers</w:t>
      </w:r>
    </w:p>
    <w:p w14:paraId="392501F7" w14:textId="77777777" w:rsidR="00CE70F9" w:rsidRPr="004446EE" w:rsidRDefault="00CE70F9" w:rsidP="00CE70F9">
      <w:pPr>
        <w:pStyle w:val="ListParagraph"/>
        <w:numPr>
          <w:ilvl w:val="0"/>
          <w:numId w:val="4"/>
        </w:numPr>
        <w:rPr>
          <w:color w:val="000000" w:themeColor="text1"/>
        </w:rPr>
      </w:pPr>
      <w:r w:rsidRPr="004446EE">
        <w:rPr>
          <w:color w:val="000000" w:themeColor="text1"/>
        </w:rPr>
        <w:t>The use of exclamation marks and the impact they have on sentences can be noticed and discussed.</w:t>
      </w:r>
    </w:p>
    <w:p w14:paraId="11410886" w14:textId="23A765A8" w:rsidR="001F798C" w:rsidRPr="004446EE" w:rsidRDefault="001F798C" w:rsidP="006E393E">
      <w:pPr>
        <w:pStyle w:val="ListParagraph"/>
        <w:numPr>
          <w:ilvl w:val="0"/>
          <w:numId w:val="4"/>
        </w:numPr>
        <w:rPr>
          <w:i/>
          <w:color w:val="000000" w:themeColor="text1"/>
        </w:rPr>
      </w:pPr>
      <w:r w:rsidRPr="004446EE">
        <w:rPr>
          <w:color w:val="000000" w:themeColor="text1"/>
        </w:rPr>
        <w:t xml:space="preserve">The singular and plural forms </w:t>
      </w:r>
      <w:r w:rsidRPr="004446EE">
        <w:rPr>
          <w:i/>
          <w:color w:val="000000" w:themeColor="text1"/>
        </w:rPr>
        <w:t xml:space="preserve">this </w:t>
      </w:r>
      <w:r w:rsidRPr="004446EE">
        <w:rPr>
          <w:color w:val="000000" w:themeColor="text1"/>
        </w:rPr>
        <w:t xml:space="preserve">and </w:t>
      </w:r>
      <w:r w:rsidRPr="004446EE">
        <w:rPr>
          <w:i/>
          <w:color w:val="000000" w:themeColor="text1"/>
        </w:rPr>
        <w:t xml:space="preserve">these </w:t>
      </w:r>
      <w:r w:rsidRPr="004446EE">
        <w:rPr>
          <w:color w:val="000000" w:themeColor="text1"/>
        </w:rPr>
        <w:t xml:space="preserve">can be noticed and discussed, e.g. when do we say </w:t>
      </w:r>
      <w:r w:rsidRPr="004446EE">
        <w:rPr>
          <w:i/>
          <w:color w:val="000000" w:themeColor="text1"/>
        </w:rPr>
        <w:t xml:space="preserve">this </w:t>
      </w:r>
      <w:r w:rsidRPr="004446EE">
        <w:rPr>
          <w:color w:val="000000" w:themeColor="text1"/>
        </w:rPr>
        <w:t xml:space="preserve">and when do we say </w:t>
      </w:r>
      <w:r w:rsidRPr="004446EE">
        <w:rPr>
          <w:i/>
          <w:color w:val="000000" w:themeColor="text1"/>
        </w:rPr>
        <w:t>these?</w:t>
      </w:r>
    </w:p>
    <w:p w14:paraId="67F3B266" w14:textId="3CFF78C1" w:rsidR="008C74B3" w:rsidRPr="004446EE" w:rsidRDefault="008C74B3" w:rsidP="006E393E">
      <w:pPr>
        <w:pStyle w:val="ListParagraph"/>
        <w:numPr>
          <w:ilvl w:val="0"/>
          <w:numId w:val="4"/>
        </w:numPr>
        <w:rPr>
          <w:color w:val="000000" w:themeColor="text1"/>
        </w:rPr>
      </w:pPr>
      <w:r w:rsidRPr="004446EE">
        <w:rPr>
          <w:color w:val="000000" w:themeColor="text1"/>
        </w:rPr>
        <w:t xml:space="preserve">The use of </w:t>
      </w:r>
      <w:r w:rsidR="007A6A12" w:rsidRPr="004446EE">
        <w:rPr>
          <w:i/>
          <w:color w:val="000000" w:themeColor="text1"/>
        </w:rPr>
        <w:t xml:space="preserve">some </w:t>
      </w:r>
      <w:r w:rsidR="007A6A12" w:rsidRPr="004446EE">
        <w:rPr>
          <w:color w:val="000000" w:themeColor="text1"/>
        </w:rPr>
        <w:t xml:space="preserve">and </w:t>
      </w:r>
      <w:r w:rsidRPr="004446EE">
        <w:rPr>
          <w:i/>
          <w:color w:val="000000" w:themeColor="text1"/>
        </w:rPr>
        <w:t>all</w:t>
      </w:r>
      <w:r w:rsidR="007A6A12" w:rsidRPr="004446EE">
        <w:rPr>
          <w:i/>
          <w:color w:val="000000" w:themeColor="text1"/>
        </w:rPr>
        <w:t xml:space="preserve"> </w:t>
      </w:r>
      <w:r w:rsidR="007A6A12" w:rsidRPr="004446EE">
        <w:rPr>
          <w:color w:val="000000" w:themeColor="text1"/>
        </w:rPr>
        <w:t xml:space="preserve">to distinguish between features can be noticed and discussed. </w:t>
      </w:r>
    </w:p>
    <w:p w14:paraId="1D605669" w14:textId="513B10C2" w:rsidR="00BC06E2" w:rsidRPr="006E393E" w:rsidRDefault="00BC06E2" w:rsidP="006E393E">
      <w:pPr>
        <w:pStyle w:val="ListParagraph"/>
        <w:numPr>
          <w:ilvl w:val="0"/>
          <w:numId w:val="4"/>
        </w:numPr>
        <w:rPr>
          <w:color w:val="000000" w:themeColor="text1"/>
        </w:rPr>
      </w:pPr>
      <w:r w:rsidRPr="004446EE">
        <w:rPr>
          <w:color w:val="000000" w:themeColor="text1"/>
        </w:rPr>
        <w:t xml:space="preserve">The meaning of the word </w:t>
      </w:r>
      <w:r w:rsidRPr="004446EE">
        <w:rPr>
          <w:i/>
          <w:color w:val="000000" w:themeColor="text1"/>
        </w:rPr>
        <w:t>habitat</w:t>
      </w:r>
      <w:r w:rsidRPr="006E393E">
        <w:rPr>
          <w:i/>
          <w:color w:val="000000" w:themeColor="text1"/>
        </w:rPr>
        <w:t xml:space="preserve"> </w:t>
      </w:r>
      <w:r w:rsidRPr="006E393E">
        <w:rPr>
          <w:color w:val="000000" w:themeColor="text1"/>
        </w:rPr>
        <w:t xml:space="preserve">might need to be explained. </w:t>
      </w:r>
    </w:p>
    <w:p w14:paraId="06F0A96A" w14:textId="41076A97" w:rsidR="001F798C" w:rsidRPr="006E393E" w:rsidRDefault="001F798C" w:rsidP="006E393E">
      <w:pPr>
        <w:pStyle w:val="ListParagraph"/>
        <w:numPr>
          <w:ilvl w:val="0"/>
          <w:numId w:val="4"/>
        </w:numPr>
        <w:rPr>
          <w:i/>
          <w:color w:val="000000" w:themeColor="text1"/>
        </w:rPr>
      </w:pPr>
      <w:r w:rsidRPr="006E393E">
        <w:rPr>
          <w:color w:val="000000" w:themeColor="text1"/>
        </w:rPr>
        <w:t xml:space="preserve">Children will need help decoding and pronouncing the names of the </w:t>
      </w:r>
      <w:r w:rsidR="007A1790" w:rsidRPr="006E393E">
        <w:rPr>
          <w:color w:val="000000" w:themeColor="text1"/>
        </w:rPr>
        <w:t>dolphins</w:t>
      </w:r>
      <w:r w:rsidRPr="006E393E">
        <w:rPr>
          <w:color w:val="000000" w:themeColor="text1"/>
        </w:rPr>
        <w:t xml:space="preserve"> and </w:t>
      </w:r>
      <w:r w:rsidR="007A1790" w:rsidRPr="006E393E">
        <w:rPr>
          <w:color w:val="000000" w:themeColor="text1"/>
        </w:rPr>
        <w:t>places on the habitat map on page 22</w:t>
      </w:r>
      <w:r w:rsidRPr="006E393E">
        <w:rPr>
          <w:color w:val="000000" w:themeColor="text1"/>
        </w:rPr>
        <w:t xml:space="preserve">. They may need to say the names aloud several times: </w:t>
      </w:r>
      <w:r w:rsidR="007A1790" w:rsidRPr="006E393E">
        <w:rPr>
          <w:i/>
          <w:color w:val="000000" w:themeColor="text1"/>
        </w:rPr>
        <w:t>Atlantic bottle nose, Chinese white, Hector’s, Irrawaddy, Spinner, Yangtze River, Atlantic</w:t>
      </w:r>
      <w:r w:rsidR="007A6A12" w:rsidRPr="006E393E">
        <w:rPr>
          <w:i/>
          <w:color w:val="000000" w:themeColor="text1"/>
        </w:rPr>
        <w:t xml:space="preserve"> Ocean</w:t>
      </w:r>
      <w:r w:rsidR="007A1790" w:rsidRPr="006E393E">
        <w:rPr>
          <w:i/>
          <w:color w:val="000000" w:themeColor="text1"/>
        </w:rPr>
        <w:t>, Pacific</w:t>
      </w:r>
      <w:r w:rsidR="007A6A12" w:rsidRPr="006E393E">
        <w:rPr>
          <w:i/>
          <w:color w:val="000000" w:themeColor="text1"/>
        </w:rPr>
        <w:t xml:space="preserve"> Ocean</w:t>
      </w:r>
      <w:r w:rsidR="007A1790" w:rsidRPr="006E393E">
        <w:rPr>
          <w:i/>
          <w:color w:val="000000" w:themeColor="text1"/>
        </w:rPr>
        <w:t>, Indian Ocean, Africa, Asia, New Zealand, South East Asia, China.</w:t>
      </w:r>
    </w:p>
    <w:p w14:paraId="5490EA43" w14:textId="77777777" w:rsidR="009E1FDA" w:rsidRPr="00C1767D" w:rsidRDefault="009E1FDA" w:rsidP="001F798C">
      <w:pPr>
        <w:rPr>
          <w:i/>
          <w:color w:val="000000" w:themeColor="text1"/>
        </w:rPr>
      </w:pPr>
    </w:p>
    <w:p w14:paraId="1D2BE003" w14:textId="77777777" w:rsidR="00ED550E" w:rsidRDefault="00ED550E" w:rsidP="009E1FDA">
      <w:pPr>
        <w:pStyle w:val="Heading2"/>
        <w:rPr>
          <w:rFonts w:asciiTheme="minorHAnsi" w:hAnsiTheme="minorHAnsi"/>
          <w:b/>
          <w:color w:val="auto"/>
          <w:sz w:val="28"/>
        </w:rPr>
      </w:pPr>
    </w:p>
    <w:p w14:paraId="59A00BD7" w14:textId="7F6D3F8C" w:rsidR="001F798C" w:rsidRPr="009E1FDA" w:rsidRDefault="001F798C" w:rsidP="009E1FDA">
      <w:pPr>
        <w:pStyle w:val="Heading2"/>
        <w:rPr>
          <w:rFonts w:asciiTheme="minorHAnsi" w:hAnsiTheme="minorHAnsi"/>
          <w:b/>
          <w:color w:val="auto"/>
          <w:sz w:val="28"/>
        </w:rPr>
      </w:pPr>
      <w:r w:rsidRPr="009E1FDA">
        <w:rPr>
          <w:rFonts w:asciiTheme="minorHAnsi" w:hAnsiTheme="minorHAnsi"/>
          <w:b/>
          <w:color w:val="auto"/>
          <w:sz w:val="28"/>
        </w:rPr>
        <w:t>Images</w:t>
      </w:r>
    </w:p>
    <w:p w14:paraId="6BF32A1E" w14:textId="0B8A5AF0" w:rsidR="001F798C" w:rsidRDefault="001F798C" w:rsidP="006E393E">
      <w:pPr>
        <w:pStyle w:val="ListParagraph"/>
        <w:numPr>
          <w:ilvl w:val="0"/>
          <w:numId w:val="5"/>
        </w:numPr>
      </w:pPr>
      <w:r w:rsidRPr="0009362A">
        <w:t xml:space="preserve">Look at the image on the front cover and talk about </w:t>
      </w:r>
      <w:r w:rsidR="005D5DBE">
        <w:t xml:space="preserve">what diving is and what the dolphin is doing. Discuss why the dolphin might be diving. </w:t>
      </w:r>
      <w:r>
        <w:t xml:space="preserve"> </w:t>
      </w:r>
    </w:p>
    <w:p w14:paraId="0F145814" w14:textId="77777777" w:rsidR="005D5DBE" w:rsidRDefault="001F798C" w:rsidP="006E393E">
      <w:pPr>
        <w:pStyle w:val="ListParagraph"/>
        <w:numPr>
          <w:ilvl w:val="0"/>
          <w:numId w:val="5"/>
        </w:numPr>
      </w:pPr>
      <w:r>
        <w:t xml:space="preserve">Develop children’s vocabulary by asking them to describe </w:t>
      </w:r>
      <w:r w:rsidR="005D5DBE">
        <w:t>what diving feels like. Talk about experiences of jumping and diving in water.</w:t>
      </w:r>
    </w:p>
    <w:p w14:paraId="6AA3BA21" w14:textId="5677EA26" w:rsidR="001F798C" w:rsidRDefault="005D5DBE" w:rsidP="006E393E">
      <w:pPr>
        <w:pStyle w:val="ListParagraph"/>
        <w:numPr>
          <w:ilvl w:val="0"/>
          <w:numId w:val="5"/>
        </w:numPr>
      </w:pPr>
      <w:r>
        <w:t xml:space="preserve">Look carefully at the image on page 13 of the team of dolphins hunting the shoal of fish. Ask children to predict what will happen next. </w:t>
      </w:r>
      <w:r w:rsidR="001F798C">
        <w:t xml:space="preserve"> </w:t>
      </w:r>
    </w:p>
    <w:p w14:paraId="515E9D87" w14:textId="77777777" w:rsidR="009E1FDA" w:rsidRPr="0009362A" w:rsidRDefault="009E1FDA" w:rsidP="001F798C"/>
    <w:p w14:paraId="2628804C" w14:textId="128B6C2A" w:rsidR="001F798C" w:rsidRPr="00F441EF" w:rsidRDefault="001F798C" w:rsidP="00F441EF">
      <w:pPr>
        <w:tabs>
          <w:tab w:val="left" w:pos="2344"/>
        </w:tabs>
        <w:rPr>
          <w:rFonts w:eastAsiaTheme="majorEastAsia" w:cstheme="majorBidi"/>
          <w:b/>
          <w:sz w:val="28"/>
          <w:szCs w:val="26"/>
        </w:rPr>
      </w:pPr>
      <w:r w:rsidRPr="009E1FDA">
        <w:rPr>
          <w:b/>
          <w:sz w:val="28"/>
        </w:rPr>
        <w:t>Activities</w:t>
      </w:r>
      <w:r w:rsidR="00F441EF">
        <w:rPr>
          <w:b/>
          <w:sz w:val="28"/>
        </w:rPr>
        <w:tab/>
      </w:r>
    </w:p>
    <w:p w14:paraId="7ACEA432" w14:textId="5B67C75C" w:rsidR="001F798C" w:rsidRPr="009033F3" w:rsidRDefault="001F798C" w:rsidP="006E393E">
      <w:pPr>
        <w:pStyle w:val="ListParagraph"/>
        <w:numPr>
          <w:ilvl w:val="0"/>
          <w:numId w:val="6"/>
        </w:numPr>
        <w:rPr>
          <w:color w:val="000000" w:themeColor="text1"/>
        </w:rPr>
      </w:pPr>
      <w:bookmarkStart w:id="0" w:name="_GoBack"/>
      <w:bookmarkEnd w:id="0"/>
      <w:r w:rsidRPr="009033F3">
        <w:rPr>
          <w:color w:val="000000" w:themeColor="text1"/>
        </w:rPr>
        <w:t xml:space="preserve">Turn to page 22 and ask children to read the title </w:t>
      </w:r>
      <w:r w:rsidR="007A6A12" w:rsidRPr="009033F3">
        <w:rPr>
          <w:i/>
          <w:color w:val="000000" w:themeColor="text1"/>
        </w:rPr>
        <w:t>Dolphin</w:t>
      </w:r>
      <w:r w:rsidRPr="009033F3">
        <w:rPr>
          <w:i/>
          <w:color w:val="000000" w:themeColor="text1"/>
        </w:rPr>
        <w:t xml:space="preserve"> habitat map</w:t>
      </w:r>
      <w:r w:rsidR="007A6A12" w:rsidRPr="009033F3">
        <w:rPr>
          <w:i/>
          <w:color w:val="000000" w:themeColor="text1"/>
        </w:rPr>
        <w:t xml:space="preserve"> </w:t>
      </w:r>
      <w:r w:rsidR="007A6A12" w:rsidRPr="009033F3">
        <w:rPr>
          <w:color w:val="000000" w:themeColor="text1"/>
        </w:rPr>
        <w:t>and the explanation</w:t>
      </w:r>
      <w:r w:rsidRPr="009033F3">
        <w:rPr>
          <w:i/>
          <w:color w:val="000000" w:themeColor="text1"/>
        </w:rPr>
        <w:t xml:space="preserve">. </w:t>
      </w:r>
      <w:r w:rsidRPr="009033F3">
        <w:rPr>
          <w:color w:val="000000" w:themeColor="text1"/>
        </w:rPr>
        <w:t xml:space="preserve">Help children to </w:t>
      </w:r>
      <w:r w:rsidR="007A6A12" w:rsidRPr="009033F3">
        <w:rPr>
          <w:color w:val="000000" w:themeColor="text1"/>
        </w:rPr>
        <w:t>read and say</w:t>
      </w:r>
      <w:r w:rsidRPr="009033F3">
        <w:rPr>
          <w:color w:val="000000" w:themeColor="text1"/>
        </w:rPr>
        <w:t xml:space="preserve"> each </w:t>
      </w:r>
      <w:r w:rsidR="007A6A12" w:rsidRPr="009033F3">
        <w:rPr>
          <w:color w:val="000000" w:themeColor="text1"/>
        </w:rPr>
        <w:t>dolphin’</w:t>
      </w:r>
      <w:r w:rsidRPr="009033F3">
        <w:rPr>
          <w:color w:val="000000" w:themeColor="text1"/>
        </w:rPr>
        <w:t xml:space="preserve">s </w:t>
      </w:r>
      <w:r w:rsidR="007A6A12" w:rsidRPr="009033F3">
        <w:rPr>
          <w:color w:val="000000" w:themeColor="text1"/>
        </w:rPr>
        <w:t>name</w:t>
      </w:r>
      <w:r w:rsidRPr="009033F3">
        <w:rPr>
          <w:color w:val="000000" w:themeColor="text1"/>
        </w:rPr>
        <w:t xml:space="preserve"> </w:t>
      </w:r>
      <w:r w:rsidR="007A6A12" w:rsidRPr="009033F3">
        <w:rPr>
          <w:color w:val="000000" w:themeColor="text1"/>
        </w:rPr>
        <w:t xml:space="preserve">and location </w:t>
      </w:r>
      <w:r w:rsidRPr="009033F3">
        <w:rPr>
          <w:color w:val="000000" w:themeColor="text1"/>
        </w:rPr>
        <w:t>on the world map</w:t>
      </w:r>
      <w:r w:rsidR="00AF672F" w:rsidRPr="009033F3">
        <w:rPr>
          <w:color w:val="000000" w:themeColor="text1"/>
        </w:rPr>
        <w:t xml:space="preserve"> and count how many different types of dolphin there are</w:t>
      </w:r>
      <w:r w:rsidR="007A6A12" w:rsidRPr="009033F3">
        <w:rPr>
          <w:color w:val="000000" w:themeColor="text1"/>
        </w:rPr>
        <w:t xml:space="preserve">. </w:t>
      </w:r>
      <w:r w:rsidR="00AF672F" w:rsidRPr="009033F3">
        <w:rPr>
          <w:color w:val="000000" w:themeColor="text1"/>
        </w:rPr>
        <w:t xml:space="preserve">Help children to use the colour coded key to work out where each dolphin can be found.  </w:t>
      </w:r>
    </w:p>
    <w:p w14:paraId="560326A4" w14:textId="35CE2932" w:rsidR="005D5DBE" w:rsidRPr="009033F3" w:rsidRDefault="005D5DBE" w:rsidP="006E393E">
      <w:pPr>
        <w:pStyle w:val="ListParagraph"/>
        <w:numPr>
          <w:ilvl w:val="0"/>
          <w:numId w:val="6"/>
        </w:numPr>
        <w:rPr>
          <w:color w:val="000000" w:themeColor="text1"/>
        </w:rPr>
      </w:pPr>
      <w:r w:rsidRPr="009033F3">
        <w:rPr>
          <w:color w:val="000000" w:themeColor="text1"/>
        </w:rPr>
        <w:t>Help children to play the matching game on page 23. Provide paper and crayons and ask children to draw and label a picture of a dolphin to show its beak, flippers</w:t>
      </w:r>
      <w:r w:rsidR="007F685F" w:rsidRPr="009033F3">
        <w:rPr>
          <w:color w:val="000000" w:themeColor="text1"/>
        </w:rPr>
        <w:t>, fin, tail and blowhole.</w:t>
      </w:r>
    </w:p>
    <w:p w14:paraId="410F453F" w14:textId="77777777" w:rsidR="009E1FDA" w:rsidRPr="009033F3" w:rsidRDefault="009E1FDA" w:rsidP="001F798C">
      <w:pPr>
        <w:rPr>
          <w:color w:val="000000" w:themeColor="text1"/>
        </w:rPr>
      </w:pPr>
    </w:p>
    <w:p w14:paraId="5F415266" w14:textId="77777777" w:rsidR="00AF6F37" w:rsidRPr="009E1FDA" w:rsidRDefault="00AF6F37" w:rsidP="009E1FDA">
      <w:pPr>
        <w:pStyle w:val="Heading2"/>
        <w:rPr>
          <w:rFonts w:asciiTheme="minorHAnsi" w:hAnsiTheme="minorHAnsi"/>
          <w:b/>
          <w:color w:val="auto"/>
          <w:sz w:val="28"/>
          <w:szCs w:val="28"/>
        </w:rPr>
      </w:pPr>
      <w:r w:rsidRPr="009033F3">
        <w:rPr>
          <w:rFonts w:asciiTheme="minorHAnsi" w:hAnsiTheme="minorHAnsi"/>
          <w:b/>
          <w:color w:val="auto"/>
          <w:sz w:val="28"/>
          <w:szCs w:val="28"/>
        </w:rPr>
        <w:t>Questions</w:t>
      </w:r>
    </w:p>
    <w:p w14:paraId="19FB0052" w14:textId="77777777" w:rsidR="007F685F" w:rsidRPr="006E393E" w:rsidRDefault="007F685F" w:rsidP="006E393E">
      <w:pPr>
        <w:pStyle w:val="ListParagraph"/>
        <w:numPr>
          <w:ilvl w:val="0"/>
          <w:numId w:val="7"/>
        </w:numPr>
        <w:rPr>
          <w:color w:val="000000" w:themeColor="text1"/>
        </w:rPr>
      </w:pPr>
      <w:r w:rsidRPr="006E393E">
        <w:rPr>
          <w:color w:val="000000" w:themeColor="text1"/>
        </w:rPr>
        <w:t>Do all dolphins have long beaks?</w:t>
      </w:r>
    </w:p>
    <w:p w14:paraId="60472ECB" w14:textId="01B9AFD4" w:rsidR="007F685F" w:rsidRPr="006E393E" w:rsidRDefault="007F685F" w:rsidP="006E393E">
      <w:pPr>
        <w:pStyle w:val="ListParagraph"/>
        <w:numPr>
          <w:ilvl w:val="0"/>
          <w:numId w:val="7"/>
        </w:numPr>
        <w:rPr>
          <w:color w:val="000000" w:themeColor="text1"/>
        </w:rPr>
      </w:pPr>
      <w:r w:rsidRPr="006E393E">
        <w:rPr>
          <w:color w:val="000000" w:themeColor="text1"/>
        </w:rPr>
        <w:t>What different markings do dolphins have? Find pictures in the book to show the different markings.</w:t>
      </w:r>
    </w:p>
    <w:p w14:paraId="5E5F8ABD" w14:textId="74E6EDC6" w:rsidR="007F685F" w:rsidRPr="006E393E" w:rsidRDefault="007F685F" w:rsidP="006E393E">
      <w:pPr>
        <w:pStyle w:val="ListParagraph"/>
        <w:numPr>
          <w:ilvl w:val="0"/>
          <w:numId w:val="7"/>
        </w:numPr>
        <w:rPr>
          <w:color w:val="000000" w:themeColor="text1"/>
        </w:rPr>
      </w:pPr>
      <w:r w:rsidRPr="006E393E">
        <w:rPr>
          <w:color w:val="000000" w:themeColor="text1"/>
        </w:rPr>
        <w:t>Where do dolphins live?</w:t>
      </w:r>
    </w:p>
    <w:p w14:paraId="646053A7" w14:textId="09E3571D" w:rsidR="007F685F" w:rsidRDefault="002E0BF0" w:rsidP="006E393E">
      <w:pPr>
        <w:pStyle w:val="ListParagraph"/>
        <w:numPr>
          <w:ilvl w:val="0"/>
          <w:numId w:val="7"/>
        </w:numPr>
        <w:rPr>
          <w:color w:val="000000" w:themeColor="text1"/>
        </w:rPr>
      </w:pPr>
      <w:r>
        <w:rPr>
          <w:color w:val="000000" w:themeColor="text1"/>
        </w:rPr>
        <w:t>Ho</w:t>
      </w:r>
      <w:r w:rsidR="007F685F" w:rsidRPr="006E393E">
        <w:rPr>
          <w:color w:val="000000" w:themeColor="text1"/>
        </w:rPr>
        <w:t>w many special body parts does a dolphin have and what are they?</w:t>
      </w:r>
    </w:p>
    <w:p w14:paraId="426FBD09" w14:textId="53B3DD02" w:rsidR="00ED550E" w:rsidRDefault="00ED550E" w:rsidP="00ED550E">
      <w:pPr>
        <w:pStyle w:val="ListParagraph"/>
        <w:rPr>
          <w:color w:val="000000" w:themeColor="text1"/>
        </w:rPr>
      </w:pPr>
    </w:p>
    <w:p w14:paraId="36326E4B" w14:textId="44F1BA1C" w:rsidR="00ED550E" w:rsidRPr="006E393E" w:rsidRDefault="00ED550E" w:rsidP="00ED550E">
      <w:pPr>
        <w:pStyle w:val="ListParagraph"/>
        <w:rPr>
          <w:color w:val="000000" w:themeColor="text1"/>
        </w:rPr>
      </w:pPr>
    </w:p>
    <w:sectPr w:rsidR="00ED550E" w:rsidRPr="006E393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BC076" w14:textId="77777777" w:rsidR="007838A0" w:rsidRDefault="007838A0" w:rsidP="00EE184E">
      <w:pPr>
        <w:spacing w:after="0" w:line="240" w:lineRule="auto"/>
      </w:pPr>
      <w:r>
        <w:separator/>
      </w:r>
    </w:p>
  </w:endnote>
  <w:endnote w:type="continuationSeparator" w:id="0">
    <w:p w14:paraId="428E6D58" w14:textId="77777777" w:rsidR="007838A0" w:rsidRDefault="007838A0"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A90CB" w14:textId="1067CC65"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2017</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42CBE" w14:textId="77777777" w:rsidR="007838A0" w:rsidRDefault="007838A0" w:rsidP="00EE184E">
      <w:pPr>
        <w:spacing w:after="0" w:line="240" w:lineRule="auto"/>
      </w:pPr>
      <w:r>
        <w:separator/>
      </w:r>
    </w:p>
  </w:footnote>
  <w:footnote w:type="continuationSeparator" w:id="0">
    <w:p w14:paraId="2225375D" w14:textId="77777777" w:rsidR="007838A0" w:rsidRDefault="007838A0"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114DF8"/>
    <w:rsid w:val="001F798C"/>
    <w:rsid w:val="00243C4A"/>
    <w:rsid w:val="002857C7"/>
    <w:rsid w:val="002B59CB"/>
    <w:rsid w:val="002E0BF0"/>
    <w:rsid w:val="003E771A"/>
    <w:rsid w:val="00442431"/>
    <w:rsid w:val="004446EE"/>
    <w:rsid w:val="00480F27"/>
    <w:rsid w:val="00537AE3"/>
    <w:rsid w:val="005D5DBE"/>
    <w:rsid w:val="00604F55"/>
    <w:rsid w:val="0069030D"/>
    <w:rsid w:val="006A79F5"/>
    <w:rsid w:val="006D7891"/>
    <w:rsid w:val="006E393E"/>
    <w:rsid w:val="007838A0"/>
    <w:rsid w:val="007A1790"/>
    <w:rsid w:val="007A6A12"/>
    <w:rsid w:val="007C1117"/>
    <w:rsid w:val="007C6D69"/>
    <w:rsid w:val="007F685F"/>
    <w:rsid w:val="008C74B3"/>
    <w:rsid w:val="008D0C23"/>
    <w:rsid w:val="009033F3"/>
    <w:rsid w:val="009604CC"/>
    <w:rsid w:val="00985230"/>
    <w:rsid w:val="009A1FE5"/>
    <w:rsid w:val="009E1FDA"/>
    <w:rsid w:val="00A00F5C"/>
    <w:rsid w:val="00AD3796"/>
    <w:rsid w:val="00AF672F"/>
    <w:rsid w:val="00AF6F37"/>
    <w:rsid w:val="00B444DF"/>
    <w:rsid w:val="00B46698"/>
    <w:rsid w:val="00BC06E2"/>
    <w:rsid w:val="00BD3809"/>
    <w:rsid w:val="00BF710C"/>
    <w:rsid w:val="00C03C02"/>
    <w:rsid w:val="00C11EFC"/>
    <w:rsid w:val="00C928D6"/>
    <w:rsid w:val="00CE70F9"/>
    <w:rsid w:val="00D2068F"/>
    <w:rsid w:val="00E04084"/>
    <w:rsid w:val="00E26835"/>
    <w:rsid w:val="00ED550E"/>
    <w:rsid w:val="00EE184E"/>
    <w:rsid w:val="00EF6083"/>
    <w:rsid w:val="00F4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8</cp:revision>
  <cp:lastPrinted>2017-07-18T15:58:00Z</cp:lastPrinted>
  <dcterms:created xsi:type="dcterms:W3CDTF">2017-10-12T13:04:00Z</dcterms:created>
  <dcterms:modified xsi:type="dcterms:W3CDTF">2017-10-31T12:16:00Z</dcterms:modified>
</cp:coreProperties>
</file>