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93" w:rsidRPr="0087144F" w:rsidRDefault="00D83298" w:rsidP="004D438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Title:</w:t>
      </w:r>
      <w:r w:rsidR="004D4389" w:rsidRPr="0087144F">
        <w:rPr>
          <w:rFonts w:asciiTheme="minorHAnsi" w:hAnsiTheme="minorHAnsi"/>
          <w:b/>
        </w:rPr>
        <w:t xml:space="preserve"> </w:t>
      </w:r>
      <w:r w:rsidR="001324AA">
        <w:rPr>
          <w:rFonts w:asciiTheme="minorHAnsi" w:hAnsiTheme="minorHAnsi"/>
        </w:rPr>
        <w:t>Make your own dictionary</w:t>
      </w:r>
      <w:r w:rsidR="00DE6346" w:rsidRPr="0087144F">
        <w:rPr>
          <w:rFonts w:asciiTheme="minorHAnsi" w:hAnsiTheme="minorHAnsi"/>
          <w:i/>
        </w:rPr>
        <w:tab/>
      </w:r>
      <w:r w:rsidR="00DE6346" w:rsidRPr="0087144F">
        <w:rPr>
          <w:rFonts w:asciiTheme="minorHAnsi" w:hAnsiTheme="minorHAnsi"/>
          <w:i/>
        </w:rPr>
        <w:tab/>
      </w:r>
      <w:r w:rsidR="00B73FDB" w:rsidRPr="0087144F">
        <w:rPr>
          <w:rFonts w:asciiTheme="minorHAnsi" w:hAnsiTheme="minorHAnsi"/>
          <w:i/>
        </w:rPr>
        <w:t xml:space="preserve">          </w:t>
      </w:r>
      <w:r>
        <w:rPr>
          <w:rFonts w:asciiTheme="minorHAnsi" w:hAnsiTheme="minorHAnsi"/>
          <w:b/>
        </w:rPr>
        <w:t xml:space="preserve">    </w:t>
      </w:r>
      <w:r w:rsidR="00E1720B" w:rsidRPr="0087144F">
        <w:rPr>
          <w:rFonts w:asciiTheme="minorHAnsi" w:hAnsiTheme="minorHAnsi"/>
          <w:b/>
        </w:rPr>
        <w:t xml:space="preserve">  </w:t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6096"/>
      </w:tblGrid>
      <w:tr w:rsidR="00EE30B0" w:rsidRPr="0087144F" w:rsidTr="00EC4F35">
        <w:tc>
          <w:tcPr>
            <w:tcW w:w="10627" w:type="dxa"/>
            <w:gridSpan w:val="2"/>
          </w:tcPr>
          <w:p w:rsidR="00EE30B0" w:rsidRPr="0087144F" w:rsidRDefault="001324AA" w:rsidP="004D43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SKILLS FOCUS</w:t>
            </w:r>
          </w:p>
          <w:p w:rsidR="001205B6" w:rsidRPr="0087144F" w:rsidRDefault="001205B6" w:rsidP="004D438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1205B6" w:rsidRPr="0087144F" w:rsidRDefault="001324AA" w:rsidP="004D4389">
            <w:pPr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Understanding how a dictionary is compiled</w:t>
            </w:r>
          </w:p>
          <w:p w:rsidR="00EE30B0" w:rsidRPr="0087144F" w:rsidRDefault="00EE30B0" w:rsidP="004D438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C532EC" w:rsidRPr="0087144F" w:rsidTr="00C41182">
        <w:tc>
          <w:tcPr>
            <w:tcW w:w="4531" w:type="dxa"/>
          </w:tcPr>
          <w:p w:rsidR="00C532EC" w:rsidRDefault="00C532EC" w:rsidP="004D43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7144F">
              <w:rPr>
                <w:rFonts w:asciiTheme="minorHAnsi" w:hAnsiTheme="minorHAnsi"/>
                <w:b/>
              </w:rPr>
              <w:t>LEARNING INTENTION</w:t>
            </w:r>
          </w:p>
          <w:p w:rsidR="00C532EC" w:rsidRDefault="00C532EC" w:rsidP="004D438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C532EC" w:rsidRPr="0087144F" w:rsidRDefault="00C532EC" w:rsidP="00C532EC">
            <w:pPr>
              <w:spacing w:after="0" w:line="240" w:lineRule="auto"/>
              <w:rPr>
                <w:rFonts w:asciiTheme="minorHAnsi" w:hAnsiTheme="minorHAnsi"/>
              </w:rPr>
            </w:pPr>
            <w:r w:rsidRPr="0087144F">
              <w:rPr>
                <w:rFonts w:asciiTheme="minorHAnsi" w:hAnsiTheme="minorHAnsi"/>
              </w:rPr>
              <w:t xml:space="preserve">To </w:t>
            </w:r>
            <w:r w:rsidR="001324AA">
              <w:rPr>
                <w:rFonts w:asciiTheme="minorHAnsi" w:hAnsiTheme="minorHAnsi"/>
              </w:rPr>
              <w:t>put together some dictionary entries</w:t>
            </w:r>
          </w:p>
          <w:p w:rsidR="00C532EC" w:rsidRPr="0087144F" w:rsidRDefault="00C532EC" w:rsidP="004D438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C532EC" w:rsidRPr="0087144F" w:rsidRDefault="00C532EC" w:rsidP="004D438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096" w:type="dxa"/>
          </w:tcPr>
          <w:p w:rsidR="00732480" w:rsidRDefault="00732480" w:rsidP="0073248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7144F">
              <w:rPr>
                <w:rFonts w:asciiTheme="minorHAnsi" w:hAnsiTheme="minorHAnsi"/>
                <w:b/>
              </w:rPr>
              <w:t>SUCCESS CRITERIA</w:t>
            </w:r>
          </w:p>
          <w:p w:rsidR="006972A2" w:rsidRPr="00D83298" w:rsidRDefault="006972A2" w:rsidP="006972A2">
            <w:pPr>
              <w:spacing w:after="0" w:line="240" w:lineRule="auto"/>
              <w:rPr>
                <w:i/>
              </w:rPr>
            </w:pPr>
            <w:r w:rsidRPr="00D83298">
              <w:rPr>
                <w:i/>
              </w:rPr>
              <w:t>Children will be able to:</w:t>
            </w:r>
          </w:p>
          <w:p w:rsidR="006972A2" w:rsidRPr="00D83298" w:rsidRDefault="006972A2" w:rsidP="006972A2">
            <w:pPr>
              <w:pStyle w:val="ListParagraph"/>
              <w:spacing w:after="0" w:line="240" w:lineRule="auto"/>
              <w:ind w:left="0"/>
            </w:pPr>
          </w:p>
          <w:p w:rsidR="00732480" w:rsidRPr="0087144F" w:rsidRDefault="001324AA" w:rsidP="007324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Say what makes up a dictionary entry </w:t>
            </w:r>
          </w:p>
          <w:p w:rsidR="00732480" w:rsidRDefault="001324AA" w:rsidP="007324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Understand the terminology used</w:t>
            </w:r>
          </w:p>
          <w:p w:rsidR="00732480" w:rsidRPr="0087144F" w:rsidRDefault="001324AA" w:rsidP="0073248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Demonstrate learning by creating own dictionary entries</w:t>
            </w:r>
          </w:p>
          <w:p w:rsidR="00C532EC" w:rsidRPr="0087144F" w:rsidRDefault="00C532EC" w:rsidP="00C532EC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EE30B0" w:rsidRPr="0087144F" w:rsidTr="00EC4F35">
        <w:tc>
          <w:tcPr>
            <w:tcW w:w="10627" w:type="dxa"/>
            <w:gridSpan w:val="2"/>
          </w:tcPr>
          <w:p w:rsidR="00EE30B0" w:rsidRDefault="00732480" w:rsidP="00732480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PREVIOUS LEARNING</w:t>
            </w:r>
          </w:p>
          <w:p w:rsidR="00732480" w:rsidRDefault="00732480" w:rsidP="00732480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732480" w:rsidRDefault="00732480" w:rsidP="00732480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Children will have </w:t>
            </w:r>
            <w:r w:rsidR="00C41182">
              <w:rPr>
                <w:rFonts w:asciiTheme="minorHAnsi" w:hAnsiTheme="minorHAnsi"/>
              </w:rPr>
              <w:t>an understanding</w:t>
            </w:r>
            <w:r w:rsidR="001324AA">
              <w:rPr>
                <w:rFonts w:asciiTheme="minorHAnsi" w:hAnsiTheme="minorHAnsi"/>
              </w:rPr>
              <w:t xml:space="preserve"> </w:t>
            </w:r>
            <w:r w:rsidR="00C41182">
              <w:rPr>
                <w:rFonts w:asciiTheme="minorHAnsi" w:hAnsiTheme="minorHAnsi"/>
              </w:rPr>
              <w:t>of</w:t>
            </w:r>
            <w:r>
              <w:rPr>
                <w:rFonts w:asciiTheme="minorHAnsi" w:hAnsiTheme="minorHAnsi"/>
              </w:rPr>
              <w:t xml:space="preserve"> </w:t>
            </w:r>
            <w:r w:rsidR="001324AA">
              <w:rPr>
                <w:rFonts w:asciiTheme="minorHAnsi" w:hAnsiTheme="minorHAnsi"/>
              </w:rPr>
              <w:t>basic parts of speech (noun, verb, adjective).</w:t>
            </w:r>
          </w:p>
          <w:p w:rsidR="00732480" w:rsidRPr="00732480" w:rsidRDefault="00732480" w:rsidP="00732480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F443D" w:rsidRPr="0087144F" w:rsidTr="00EC4F35">
        <w:trPr>
          <w:trHeight w:val="100"/>
        </w:trPr>
        <w:tc>
          <w:tcPr>
            <w:tcW w:w="10627" w:type="dxa"/>
            <w:gridSpan w:val="2"/>
          </w:tcPr>
          <w:p w:rsidR="0087144F" w:rsidRPr="0087144F" w:rsidRDefault="0087144F" w:rsidP="004D43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7144F">
              <w:rPr>
                <w:rFonts w:asciiTheme="minorHAnsi" w:hAnsiTheme="minorHAnsi"/>
                <w:b/>
              </w:rPr>
              <w:t>LESSON</w:t>
            </w:r>
          </w:p>
          <w:p w:rsidR="0087144F" w:rsidRPr="0087144F" w:rsidRDefault="0087144F" w:rsidP="004D438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4F443D" w:rsidRPr="00D83298" w:rsidRDefault="0087144F" w:rsidP="004D4389">
            <w:pPr>
              <w:spacing w:after="0" w:line="240" w:lineRule="auto"/>
              <w:rPr>
                <w:rFonts w:asciiTheme="minorHAnsi" w:hAnsiTheme="minorHAnsi"/>
              </w:rPr>
            </w:pPr>
            <w:r w:rsidRPr="0087144F">
              <w:rPr>
                <w:rFonts w:asciiTheme="minorHAnsi" w:hAnsiTheme="minorHAnsi"/>
                <w:b/>
                <w:u w:val="single"/>
              </w:rPr>
              <w:t>Introduction</w:t>
            </w:r>
            <w:r w:rsidR="00D83298">
              <w:rPr>
                <w:rFonts w:asciiTheme="minorHAnsi" w:hAnsiTheme="minorHAnsi"/>
              </w:rPr>
              <w:t xml:space="preserve"> (10 mins)</w:t>
            </w:r>
          </w:p>
          <w:p w:rsidR="00A314FD" w:rsidRPr="0087144F" w:rsidRDefault="001324AA" w:rsidP="0087144F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Bring out a children’s dictionary and ask children to identify what it is.</w:t>
            </w:r>
            <w:r w:rsidR="0087144F" w:rsidRPr="0087144F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Without opening it, ask children what they would expect to find in it.</w:t>
            </w:r>
          </w:p>
          <w:p w:rsidR="0087144F" w:rsidRPr="0087144F" w:rsidRDefault="0087144F" w:rsidP="0087144F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</w:rPr>
            </w:pPr>
            <w:r w:rsidRPr="0087144F">
              <w:rPr>
                <w:rFonts w:asciiTheme="minorHAnsi" w:hAnsiTheme="minorHAnsi"/>
              </w:rPr>
              <w:t>Think-pair-share: 1 min</w:t>
            </w:r>
            <w:r w:rsidR="001324AA">
              <w:rPr>
                <w:rFonts w:asciiTheme="minorHAnsi" w:hAnsiTheme="minorHAnsi"/>
              </w:rPr>
              <w:t>ute talking to shoulder partner. Take answers from around class.</w:t>
            </w:r>
          </w:p>
          <w:p w:rsidR="0087144F" w:rsidRPr="0087144F" w:rsidRDefault="001324AA" w:rsidP="0087144F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Open </w:t>
            </w:r>
            <w:r w:rsidR="007F01E1">
              <w:rPr>
                <w:rFonts w:asciiTheme="minorHAnsi" w:hAnsiTheme="minorHAnsi"/>
              </w:rPr>
              <w:t xml:space="preserve">children’s </w:t>
            </w:r>
            <w:r>
              <w:rPr>
                <w:rFonts w:asciiTheme="minorHAnsi" w:hAnsiTheme="minorHAnsi"/>
              </w:rPr>
              <w:t>dictionary and verify children’</w:t>
            </w:r>
            <w:r w:rsidR="00C41182">
              <w:rPr>
                <w:rFonts w:asciiTheme="minorHAnsi" w:hAnsiTheme="minorHAnsi"/>
              </w:rPr>
              <w:t>s answers by showing features: illustrations, definitions, alphabetical order, examples, etc.</w:t>
            </w:r>
          </w:p>
          <w:p w:rsidR="00962693" w:rsidRPr="0087144F" w:rsidRDefault="00962693" w:rsidP="004D438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62693" w:rsidRPr="00D83298" w:rsidRDefault="0087144F" w:rsidP="004D4389">
            <w:pPr>
              <w:spacing w:after="0" w:line="240" w:lineRule="auto"/>
              <w:rPr>
                <w:rFonts w:asciiTheme="minorHAnsi" w:hAnsiTheme="minorHAnsi"/>
              </w:rPr>
            </w:pPr>
            <w:r w:rsidRPr="0087144F">
              <w:rPr>
                <w:rFonts w:asciiTheme="minorHAnsi" w:hAnsiTheme="minorHAnsi"/>
                <w:b/>
                <w:u w:val="single"/>
              </w:rPr>
              <w:t>Development</w:t>
            </w:r>
            <w:r w:rsidR="00D83298">
              <w:rPr>
                <w:rFonts w:asciiTheme="minorHAnsi" w:hAnsiTheme="minorHAnsi"/>
              </w:rPr>
              <w:t xml:space="preserve"> (10</w:t>
            </w:r>
            <w:r w:rsidR="001F7DB8">
              <w:rPr>
                <w:rFonts w:asciiTheme="minorHAnsi" w:hAnsiTheme="minorHAnsi"/>
              </w:rPr>
              <w:t>-15</w:t>
            </w:r>
            <w:r w:rsidR="00D83298">
              <w:rPr>
                <w:rFonts w:asciiTheme="minorHAnsi" w:hAnsiTheme="minorHAnsi"/>
              </w:rPr>
              <w:t xml:space="preserve"> mins)</w:t>
            </w:r>
          </w:p>
          <w:p w:rsidR="00A314FD" w:rsidRPr="0087144F" w:rsidRDefault="007F01E1" w:rsidP="0087144F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Revise parts of speech – what is noun/verb/adjective? Use activities to consolidate their understanding.</w:t>
            </w:r>
            <w:r w:rsidR="00A314FD" w:rsidRPr="0087144F">
              <w:rPr>
                <w:rFonts w:asciiTheme="minorHAnsi" w:hAnsiTheme="minorHAnsi"/>
              </w:rPr>
              <w:t xml:space="preserve"> </w:t>
            </w:r>
          </w:p>
          <w:p w:rsidR="0087144F" w:rsidRDefault="00124B89" w:rsidP="0087144F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Word charades: </w:t>
            </w:r>
            <w:r w:rsidR="007F01E1">
              <w:rPr>
                <w:rFonts w:asciiTheme="minorHAnsi" w:hAnsiTheme="minorHAnsi"/>
              </w:rPr>
              <w:t>Bring individual children to fr</w:t>
            </w:r>
            <w:r>
              <w:rPr>
                <w:rFonts w:asciiTheme="minorHAnsi" w:hAnsiTheme="minorHAnsi"/>
              </w:rPr>
              <w:t xml:space="preserve">ont of class and show them a word </w:t>
            </w:r>
            <w:r w:rsidR="007F01E1">
              <w:rPr>
                <w:rFonts w:asciiTheme="minorHAnsi" w:hAnsiTheme="minorHAnsi"/>
              </w:rPr>
              <w:t>(hidden to others). Ask</w:t>
            </w:r>
            <w:r>
              <w:rPr>
                <w:rFonts w:asciiTheme="minorHAnsi" w:hAnsiTheme="minorHAnsi"/>
              </w:rPr>
              <w:t xml:space="preserve"> the child to say the part of speech, then describe the word without using the word itself. Other children need to guess what the word is. Repeat with different words/parts of speech.</w:t>
            </w:r>
          </w:p>
          <w:p w:rsidR="00124B89" w:rsidRPr="0087144F" w:rsidRDefault="00124B89" w:rsidP="0087144F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Explain to children that they have been </w:t>
            </w:r>
            <w:r w:rsidR="00C41182">
              <w:rPr>
                <w:rFonts w:asciiTheme="minorHAnsi" w:hAnsiTheme="minorHAnsi"/>
              </w:rPr>
              <w:t>creating</w:t>
            </w:r>
            <w:r>
              <w:rPr>
                <w:rFonts w:asciiTheme="minorHAnsi" w:hAnsiTheme="minorHAnsi"/>
              </w:rPr>
              <w:t xml:space="preserve"> dictionary </w:t>
            </w:r>
            <w:r w:rsidRPr="00C41182">
              <w:rPr>
                <w:rFonts w:asciiTheme="minorHAnsi" w:hAnsiTheme="minorHAnsi"/>
                <w:u w:val="single"/>
              </w:rPr>
              <w:t>definitions</w:t>
            </w:r>
            <w:r w:rsidR="00C41182">
              <w:rPr>
                <w:rFonts w:asciiTheme="minorHAnsi" w:hAnsiTheme="minorHAnsi"/>
              </w:rPr>
              <w:t xml:space="preserve"> – write one/two of the best pupil examples up on whiteboard, for example: </w:t>
            </w:r>
            <w:r w:rsidR="00C41182">
              <w:rPr>
                <w:rFonts w:asciiTheme="minorHAnsi" w:hAnsiTheme="minorHAnsi"/>
                <w:b/>
              </w:rPr>
              <w:t xml:space="preserve">cow   </w:t>
            </w:r>
            <w:r w:rsidR="00C41182">
              <w:rPr>
                <w:rFonts w:asciiTheme="minorHAnsi" w:hAnsiTheme="minorHAnsi"/>
                <w:i/>
              </w:rPr>
              <w:t>noun</w:t>
            </w:r>
            <w:r w:rsidR="00C41182">
              <w:rPr>
                <w:rFonts w:asciiTheme="minorHAnsi" w:hAnsiTheme="minorHAnsi"/>
              </w:rPr>
              <w:t xml:space="preserve">   a farm animal that eats grass and gives milk</w:t>
            </w:r>
          </w:p>
          <w:p w:rsidR="0087144F" w:rsidRPr="0087144F" w:rsidRDefault="0087144F" w:rsidP="0087144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87144F" w:rsidRPr="001F7DB8" w:rsidRDefault="0087144F" w:rsidP="0087144F">
            <w:pPr>
              <w:spacing w:after="0" w:line="240" w:lineRule="auto"/>
              <w:rPr>
                <w:rFonts w:asciiTheme="minorHAnsi" w:hAnsiTheme="minorHAnsi"/>
              </w:rPr>
            </w:pPr>
            <w:r w:rsidRPr="0087144F">
              <w:rPr>
                <w:rFonts w:asciiTheme="minorHAnsi" w:hAnsiTheme="minorHAnsi"/>
                <w:b/>
                <w:u w:val="single"/>
              </w:rPr>
              <w:t>Follow-up</w:t>
            </w:r>
            <w:r w:rsidR="001F7DB8">
              <w:rPr>
                <w:rFonts w:asciiTheme="minorHAnsi" w:hAnsiTheme="minorHAnsi"/>
              </w:rPr>
              <w:t xml:space="preserve"> (20 mins)</w:t>
            </w:r>
          </w:p>
          <w:p w:rsidR="0087144F" w:rsidRPr="0087144F" w:rsidRDefault="0087144F" w:rsidP="0087144F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</w:rPr>
            </w:pPr>
            <w:r w:rsidRPr="0087144F">
              <w:rPr>
                <w:rFonts w:asciiTheme="minorHAnsi" w:hAnsiTheme="minorHAnsi"/>
              </w:rPr>
              <w:t>Children</w:t>
            </w:r>
            <w:r>
              <w:rPr>
                <w:rFonts w:asciiTheme="minorHAnsi" w:hAnsiTheme="minorHAnsi"/>
              </w:rPr>
              <w:t xml:space="preserve"> work in </w:t>
            </w:r>
            <w:r w:rsidR="00732480">
              <w:rPr>
                <w:rFonts w:asciiTheme="minorHAnsi" w:hAnsiTheme="minorHAnsi"/>
              </w:rPr>
              <w:t xml:space="preserve">mixed-ability </w:t>
            </w:r>
            <w:r>
              <w:rPr>
                <w:rFonts w:asciiTheme="minorHAnsi" w:hAnsiTheme="minorHAnsi"/>
              </w:rPr>
              <w:t xml:space="preserve">pairs to </w:t>
            </w:r>
            <w:r w:rsidR="00C41182">
              <w:rPr>
                <w:rFonts w:asciiTheme="minorHAnsi" w:hAnsiTheme="minorHAnsi"/>
              </w:rPr>
              <w:t>create</w:t>
            </w:r>
            <w:r>
              <w:rPr>
                <w:rFonts w:asciiTheme="minorHAnsi" w:hAnsiTheme="minorHAnsi"/>
              </w:rPr>
              <w:t xml:space="preserve"> </w:t>
            </w:r>
            <w:r w:rsidR="00C41182">
              <w:rPr>
                <w:rFonts w:asciiTheme="minorHAnsi" w:hAnsiTheme="minorHAnsi"/>
              </w:rPr>
              <w:t>some dictionary entries – they can choose their own, but must include noun, adjective and verb. Encourage them to introduce other features from dictionaries (discussed earlier), for example, illustrations, plural forms, example sentences.</w:t>
            </w:r>
          </w:p>
          <w:p w:rsidR="00962693" w:rsidRPr="0087144F" w:rsidRDefault="00962693" w:rsidP="004D438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962693" w:rsidRPr="001F7DB8" w:rsidRDefault="00441B2C" w:rsidP="004D438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Plenary</w:t>
            </w:r>
            <w:r w:rsidR="001F7DB8">
              <w:rPr>
                <w:rFonts w:asciiTheme="minorHAnsi" w:hAnsiTheme="minorHAnsi"/>
              </w:rPr>
              <w:t xml:space="preserve"> (5 mins)</w:t>
            </w:r>
          </w:p>
          <w:p w:rsidR="00962693" w:rsidRPr="00441B2C" w:rsidRDefault="00441B2C" w:rsidP="00441B2C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Children to </w:t>
            </w:r>
            <w:r w:rsidR="00C41182">
              <w:rPr>
                <w:rFonts w:asciiTheme="minorHAnsi" w:hAnsiTheme="minorHAnsi"/>
              </w:rPr>
              <w:t>choose best entry and read out to class</w:t>
            </w:r>
            <w:r>
              <w:rPr>
                <w:rFonts w:asciiTheme="minorHAnsi" w:hAnsiTheme="minorHAnsi"/>
              </w:rPr>
              <w:t>.</w:t>
            </w:r>
            <w:r w:rsidR="00C41182">
              <w:rPr>
                <w:rFonts w:asciiTheme="minorHAnsi" w:hAnsiTheme="minorHAnsi"/>
              </w:rPr>
              <w:t xml:space="preserve"> </w:t>
            </w:r>
            <w:r w:rsidR="00433A22">
              <w:rPr>
                <w:rFonts w:asciiTheme="minorHAnsi" w:hAnsiTheme="minorHAnsi"/>
              </w:rPr>
              <w:t>If</w:t>
            </w:r>
            <w:bookmarkStart w:id="0" w:name="_GoBack"/>
            <w:bookmarkEnd w:id="0"/>
            <w:r w:rsidR="00433A22">
              <w:rPr>
                <w:rFonts w:asciiTheme="minorHAnsi" w:hAnsiTheme="minorHAnsi"/>
              </w:rPr>
              <w:t xml:space="preserve"> time, o</w:t>
            </w:r>
            <w:r w:rsidR="00C41182">
              <w:rPr>
                <w:rFonts w:asciiTheme="minorHAnsi" w:hAnsiTheme="minorHAnsi"/>
              </w:rPr>
              <w:t xml:space="preserve">rder entries </w:t>
            </w:r>
            <w:r w:rsidR="00433A22">
              <w:rPr>
                <w:rFonts w:asciiTheme="minorHAnsi" w:hAnsiTheme="minorHAnsi"/>
              </w:rPr>
              <w:t>alphabetically</w:t>
            </w:r>
            <w:r w:rsidR="00C41182">
              <w:rPr>
                <w:rFonts w:asciiTheme="minorHAnsi" w:hAnsiTheme="minorHAnsi"/>
              </w:rPr>
              <w:t xml:space="preserve"> and create class dictionary.</w:t>
            </w:r>
          </w:p>
          <w:p w:rsidR="006C245C" w:rsidRPr="0087144F" w:rsidRDefault="006C245C" w:rsidP="00CA6F3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B5675" w:rsidRPr="0087144F" w:rsidTr="00C41182">
        <w:trPr>
          <w:trHeight w:val="100"/>
        </w:trPr>
        <w:tc>
          <w:tcPr>
            <w:tcW w:w="4531" w:type="dxa"/>
          </w:tcPr>
          <w:p w:rsidR="003B5675" w:rsidRPr="0087144F" w:rsidRDefault="003B5675" w:rsidP="004D43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7144F">
              <w:rPr>
                <w:rFonts w:asciiTheme="minorHAnsi" w:hAnsiTheme="minorHAnsi"/>
                <w:b/>
              </w:rPr>
              <w:t>RESOURCES</w:t>
            </w:r>
          </w:p>
          <w:p w:rsidR="003B5675" w:rsidRPr="0087144F" w:rsidRDefault="003B5675" w:rsidP="004D438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B5675" w:rsidRDefault="00C41182" w:rsidP="00D83298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Children’s dictionary</w:t>
            </w:r>
          </w:p>
          <w:p w:rsidR="000F5FEE" w:rsidRDefault="00C41182" w:rsidP="00D83298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Individual whiteboard for writing word</w:t>
            </w:r>
          </w:p>
        </w:tc>
        <w:tc>
          <w:tcPr>
            <w:tcW w:w="6096" w:type="dxa"/>
          </w:tcPr>
          <w:p w:rsidR="003B5675" w:rsidRDefault="003B5675" w:rsidP="003B5675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</w:p>
          <w:p w:rsidR="003B5675" w:rsidRDefault="003B5675" w:rsidP="003B5675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</w:p>
          <w:p w:rsidR="003B5675" w:rsidRPr="003B5675" w:rsidRDefault="00C41182" w:rsidP="003B5675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Dictionary entry templates (optional)</w:t>
            </w:r>
            <w:r w:rsidR="003B5675" w:rsidRPr="003B5675">
              <w:rPr>
                <w:rFonts w:asciiTheme="minorHAnsi" w:hAnsiTheme="minorHAnsi"/>
              </w:rPr>
              <w:t xml:space="preserve"> </w:t>
            </w:r>
          </w:p>
          <w:p w:rsidR="003B5675" w:rsidRDefault="003B5675" w:rsidP="00D83298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Colouring pencils/pens</w:t>
            </w:r>
          </w:p>
          <w:p w:rsidR="003B5675" w:rsidRPr="0087144F" w:rsidRDefault="003B5675" w:rsidP="004D438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441B2C" w:rsidRPr="0087144F" w:rsidTr="00EC4F35">
        <w:trPr>
          <w:trHeight w:val="100"/>
        </w:trPr>
        <w:tc>
          <w:tcPr>
            <w:tcW w:w="10627" w:type="dxa"/>
            <w:gridSpan w:val="2"/>
          </w:tcPr>
          <w:p w:rsidR="00441B2C" w:rsidRDefault="006972A2" w:rsidP="004D43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CROSS-CURRICULAR LINKS</w:t>
            </w:r>
          </w:p>
          <w:p w:rsidR="006972A2" w:rsidRDefault="006972A2" w:rsidP="004D438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6972A2" w:rsidRDefault="00C41182" w:rsidP="006972A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u w:val="single"/>
              </w:rPr>
              <w:t>Social studies</w:t>
            </w:r>
            <w:r w:rsidR="006972A2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>revise and introduce vocabulary linked to topic being studied</w:t>
            </w:r>
          </w:p>
          <w:p w:rsidR="00C41182" w:rsidRDefault="006972A2" w:rsidP="00C4118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u w:val="single"/>
              </w:rPr>
              <w:t>Maths</w:t>
            </w:r>
            <w:r>
              <w:rPr>
                <w:rFonts w:asciiTheme="minorHAnsi" w:hAnsiTheme="minorHAnsi"/>
              </w:rPr>
              <w:t xml:space="preserve">: </w:t>
            </w:r>
            <w:r w:rsidR="00C41182">
              <w:rPr>
                <w:rFonts w:asciiTheme="minorHAnsi" w:hAnsiTheme="minorHAnsi"/>
              </w:rPr>
              <w:t>create and illustrate a maths dictionary using current maths learning</w:t>
            </w:r>
          </w:p>
          <w:p w:rsidR="00433A22" w:rsidRPr="00C41182" w:rsidRDefault="00433A22" w:rsidP="00433A22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</w:rPr>
            </w:pPr>
          </w:p>
        </w:tc>
      </w:tr>
    </w:tbl>
    <w:p w:rsidR="00DC259B" w:rsidRPr="0087144F" w:rsidRDefault="00DC259B" w:rsidP="00C41182">
      <w:pPr>
        <w:rPr>
          <w:rFonts w:asciiTheme="minorHAnsi" w:hAnsiTheme="minorHAnsi"/>
          <w:b/>
        </w:rPr>
      </w:pPr>
    </w:p>
    <w:sectPr w:rsidR="00DC259B" w:rsidRPr="0087144F" w:rsidSect="0085272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20B" w:rsidRDefault="00E1720B" w:rsidP="00E1720B">
      <w:pPr>
        <w:spacing w:after="0" w:line="240" w:lineRule="auto"/>
      </w:pPr>
      <w:r>
        <w:separator/>
      </w:r>
    </w:p>
  </w:endnote>
  <w:endnote w:type="continuationSeparator" w:id="0">
    <w:p w:rsidR="00E1720B" w:rsidRDefault="00E1720B" w:rsidP="00E1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20B" w:rsidRDefault="00E1720B" w:rsidP="00E1720B">
      <w:pPr>
        <w:spacing w:after="0" w:line="240" w:lineRule="auto"/>
      </w:pPr>
      <w:r>
        <w:separator/>
      </w:r>
    </w:p>
  </w:footnote>
  <w:footnote w:type="continuationSeparator" w:id="0">
    <w:p w:rsidR="00E1720B" w:rsidRDefault="00E1720B" w:rsidP="00E17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20B" w:rsidRDefault="001324AA" w:rsidP="00E1720B">
    <w:pPr>
      <w:pStyle w:val="Header"/>
    </w:pPr>
    <w:r>
      <w:t>Literacy</w:t>
    </w:r>
    <w:r w:rsidR="00E1720B">
      <w:tab/>
    </w:r>
    <w:r w:rsidR="00D83298">
      <w:tab/>
    </w:r>
    <w:r w:rsidR="00D83298">
      <w:tab/>
    </w:r>
    <w:r w:rsidR="00E1720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7C98"/>
    <w:multiLevelType w:val="hybridMultilevel"/>
    <w:tmpl w:val="68145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935D0"/>
    <w:multiLevelType w:val="hybridMultilevel"/>
    <w:tmpl w:val="8D46587E"/>
    <w:lvl w:ilvl="0" w:tplc="ED046546">
      <w:start w:val="50"/>
      <w:numFmt w:val="bullet"/>
      <w:lvlText w:val="-"/>
      <w:lvlJc w:val="left"/>
      <w:pPr>
        <w:ind w:left="94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13B95A06"/>
    <w:multiLevelType w:val="hybridMultilevel"/>
    <w:tmpl w:val="DEC006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D451C"/>
    <w:multiLevelType w:val="hybridMultilevel"/>
    <w:tmpl w:val="EDFC9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D651A"/>
    <w:multiLevelType w:val="hybridMultilevel"/>
    <w:tmpl w:val="BDFAB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404349"/>
    <w:multiLevelType w:val="hybridMultilevel"/>
    <w:tmpl w:val="166A44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C65E89"/>
    <w:multiLevelType w:val="hybridMultilevel"/>
    <w:tmpl w:val="0EBC93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E6FAC"/>
    <w:multiLevelType w:val="hybridMultilevel"/>
    <w:tmpl w:val="CDEA27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C4057E"/>
    <w:multiLevelType w:val="hybridMultilevel"/>
    <w:tmpl w:val="00E0FCF0"/>
    <w:lvl w:ilvl="0" w:tplc="9C304A70">
      <w:start w:val="50"/>
      <w:numFmt w:val="bullet"/>
      <w:lvlText w:val="-"/>
      <w:lvlJc w:val="left"/>
      <w:pPr>
        <w:ind w:left="94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2CFC70E5"/>
    <w:multiLevelType w:val="hybridMultilevel"/>
    <w:tmpl w:val="8572D2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67D34"/>
    <w:multiLevelType w:val="hybridMultilevel"/>
    <w:tmpl w:val="CB064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7334D1"/>
    <w:multiLevelType w:val="hybridMultilevel"/>
    <w:tmpl w:val="CEC28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51313"/>
    <w:multiLevelType w:val="hybridMultilevel"/>
    <w:tmpl w:val="09E28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D3F10"/>
    <w:multiLevelType w:val="hybridMultilevel"/>
    <w:tmpl w:val="11986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77780"/>
    <w:multiLevelType w:val="hybridMultilevel"/>
    <w:tmpl w:val="C3483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B30AD8"/>
    <w:multiLevelType w:val="hybridMultilevel"/>
    <w:tmpl w:val="49E06766"/>
    <w:lvl w:ilvl="0" w:tplc="9C304A70">
      <w:start w:val="50"/>
      <w:numFmt w:val="bullet"/>
      <w:lvlText w:val="-"/>
      <w:lvlJc w:val="left"/>
      <w:pPr>
        <w:ind w:left="94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A0B7D"/>
    <w:multiLevelType w:val="hybridMultilevel"/>
    <w:tmpl w:val="CCE053F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D42278"/>
    <w:multiLevelType w:val="hybridMultilevel"/>
    <w:tmpl w:val="FD7E57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D5928"/>
    <w:multiLevelType w:val="hybridMultilevel"/>
    <w:tmpl w:val="27681D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B5CFB"/>
    <w:multiLevelType w:val="hybridMultilevel"/>
    <w:tmpl w:val="AF7CC2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5F292D"/>
    <w:multiLevelType w:val="hybridMultilevel"/>
    <w:tmpl w:val="A7260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B3997"/>
    <w:multiLevelType w:val="hybridMultilevel"/>
    <w:tmpl w:val="1668F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1"/>
  </w:num>
  <w:num w:numId="5">
    <w:abstractNumId w:val="8"/>
  </w:num>
  <w:num w:numId="6">
    <w:abstractNumId w:val="15"/>
  </w:num>
  <w:num w:numId="7">
    <w:abstractNumId w:val="20"/>
  </w:num>
  <w:num w:numId="8">
    <w:abstractNumId w:val="14"/>
  </w:num>
  <w:num w:numId="9">
    <w:abstractNumId w:val="13"/>
  </w:num>
  <w:num w:numId="10">
    <w:abstractNumId w:val="7"/>
  </w:num>
  <w:num w:numId="11">
    <w:abstractNumId w:val="4"/>
  </w:num>
  <w:num w:numId="12">
    <w:abstractNumId w:val="3"/>
  </w:num>
  <w:num w:numId="13">
    <w:abstractNumId w:val="11"/>
  </w:num>
  <w:num w:numId="14">
    <w:abstractNumId w:val="21"/>
  </w:num>
  <w:num w:numId="15">
    <w:abstractNumId w:val="0"/>
  </w:num>
  <w:num w:numId="16">
    <w:abstractNumId w:val="6"/>
  </w:num>
  <w:num w:numId="17">
    <w:abstractNumId w:val="2"/>
  </w:num>
  <w:num w:numId="18">
    <w:abstractNumId w:val="17"/>
  </w:num>
  <w:num w:numId="19">
    <w:abstractNumId w:val="18"/>
  </w:num>
  <w:num w:numId="20">
    <w:abstractNumId w:val="5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B0"/>
    <w:rsid w:val="000767CD"/>
    <w:rsid w:val="000B1E1D"/>
    <w:rsid w:val="000B5D92"/>
    <w:rsid w:val="000C0D65"/>
    <w:rsid w:val="000C7723"/>
    <w:rsid w:val="000E2F59"/>
    <w:rsid w:val="000F5FEE"/>
    <w:rsid w:val="000F7924"/>
    <w:rsid w:val="001205B6"/>
    <w:rsid w:val="00124B89"/>
    <w:rsid w:val="001324AA"/>
    <w:rsid w:val="00137E6F"/>
    <w:rsid w:val="001479D7"/>
    <w:rsid w:val="0017236D"/>
    <w:rsid w:val="00197AB6"/>
    <w:rsid w:val="001A0066"/>
    <w:rsid w:val="001B2777"/>
    <w:rsid w:val="001C0BEF"/>
    <w:rsid w:val="001D01D6"/>
    <w:rsid w:val="001F3241"/>
    <w:rsid w:val="001F7DB8"/>
    <w:rsid w:val="0021159D"/>
    <w:rsid w:val="00213F71"/>
    <w:rsid w:val="002276B1"/>
    <w:rsid w:val="002A47FA"/>
    <w:rsid w:val="002B62E8"/>
    <w:rsid w:val="002F6303"/>
    <w:rsid w:val="0031602D"/>
    <w:rsid w:val="00327014"/>
    <w:rsid w:val="00355E16"/>
    <w:rsid w:val="00361A0B"/>
    <w:rsid w:val="003666C0"/>
    <w:rsid w:val="00370883"/>
    <w:rsid w:val="00373CFE"/>
    <w:rsid w:val="003B5675"/>
    <w:rsid w:val="003F068E"/>
    <w:rsid w:val="003F17FB"/>
    <w:rsid w:val="00401C37"/>
    <w:rsid w:val="00433A22"/>
    <w:rsid w:val="00433EAA"/>
    <w:rsid w:val="00434C75"/>
    <w:rsid w:val="00441B2C"/>
    <w:rsid w:val="00462D55"/>
    <w:rsid w:val="00476F6A"/>
    <w:rsid w:val="004D001F"/>
    <w:rsid w:val="004D27E2"/>
    <w:rsid w:val="004D4389"/>
    <w:rsid w:val="004D5178"/>
    <w:rsid w:val="004F2BE4"/>
    <w:rsid w:val="004F443D"/>
    <w:rsid w:val="00525444"/>
    <w:rsid w:val="00541309"/>
    <w:rsid w:val="005428E2"/>
    <w:rsid w:val="00553EFF"/>
    <w:rsid w:val="00560E5B"/>
    <w:rsid w:val="005C1D64"/>
    <w:rsid w:val="005D64F2"/>
    <w:rsid w:val="005E4A0F"/>
    <w:rsid w:val="005F07E5"/>
    <w:rsid w:val="00600FA0"/>
    <w:rsid w:val="006610FC"/>
    <w:rsid w:val="006757A7"/>
    <w:rsid w:val="00676812"/>
    <w:rsid w:val="006814C9"/>
    <w:rsid w:val="006972A2"/>
    <w:rsid w:val="006A6B35"/>
    <w:rsid w:val="006B7578"/>
    <w:rsid w:val="006C245C"/>
    <w:rsid w:val="006F24E8"/>
    <w:rsid w:val="006F7DC6"/>
    <w:rsid w:val="0071419B"/>
    <w:rsid w:val="00732480"/>
    <w:rsid w:val="00736F5D"/>
    <w:rsid w:val="00744E8B"/>
    <w:rsid w:val="0076199C"/>
    <w:rsid w:val="00763DC3"/>
    <w:rsid w:val="00765727"/>
    <w:rsid w:val="007A6AB8"/>
    <w:rsid w:val="007C5696"/>
    <w:rsid w:val="007F01E1"/>
    <w:rsid w:val="00803EBF"/>
    <w:rsid w:val="0082128F"/>
    <w:rsid w:val="008223CA"/>
    <w:rsid w:val="008472CD"/>
    <w:rsid w:val="00852720"/>
    <w:rsid w:val="0087144F"/>
    <w:rsid w:val="008C18AF"/>
    <w:rsid w:val="00962693"/>
    <w:rsid w:val="009948C8"/>
    <w:rsid w:val="009A0B21"/>
    <w:rsid w:val="009C141D"/>
    <w:rsid w:val="009C5B34"/>
    <w:rsid w:val="009D6C4F"/>
    <w:rsid w:val="009F4AE9"/>
    <w:rsid w:val="009F71FF"/>
    <w:rsid w:val="00A1542F"/>
    <w:rsid w:val="00A314FD"/>
    <w:rsid w:val="00A35527"/>
    <w:rsid w:val="00A4316D"/>
    <w:rsid w:val="00A6745D"/>
    <w:rsid w:val="00AA1EBF"/>
    <w:rsid w:val="00AA2C18"/>
    <w:rsid w:val="00AC0D0C"/>
    <w:rsid w:val="00AD5A37"/>
    <w:rsid w:val="00AF47F6"/>
    <w:rsid w:val="00AF5466"/>
    <w:rsid w:val="00B33172"/>
    <w:rsid w:val="00B421CE"/>
    <w:rsid w:val="00B73FDB"/>
    <w:rsid w:val="00B8442A"/>
    <w:rsid w:val="00B8511F"/>
    <w:rsid w:val="00B9093B"/>
    <w:rsid w:val="00B96577"/>
    <w:rsid w:val="00B96960"/>
    <w:rsid w:val="00B96FA3"/>
    <w:rsid w:val="00BA4B52"/>
    <w:rsid w:val="00BB4BA3"/>
    <w:rsid w:val="00BC69E1"/>
    <w:rsid w:val="00C03837"/>
    <w:rsid w:val="00C07D61"/>
    <w:rsid w:val="00C41182"/>
    <w:rsid w:val="00C47432"/>
    <w:rsid w:val="00C532EC"/>
    <w:rsid w:val="00CA3FE2"/>
    <w:rsid w:val="00CA6F35"/>
    <w:rsid w:val="00CF2733"/>
    <w:rsid w:val="00D018C6"/>
    <w:rsid w:val="00D04F0D"/>
    <w:rsid w:val="00D160FA"/>
    <w:rsid w:val="00D46D38"/>
    <w:rsid w:val="00D83298"/>
    <w:rsid w:val="00D91DCC"/>
    <w:rsid w:val="00D93744"/>
    <w:rsid w:val="00DC259B"/>
    <w:rsid w:val="00DD43C4"/>
    <w:rsid w:val="00DD4A10"/>
    <w:rsid w:val="00DE4E48"/>
    <w:rsid w:val="00DE6346"/>
    <w:rsid w:val="00E06960"/>
    <w:rsid w:val="00E1720B"/>
    <w:rsid w:val="00E76CAD"/>
    <w:rsid w:val="00EB0433"/>
    <w:rsid w:val="00EC0FCA"/>
    <w:rsid w:val="00EC4F35"/>
    <w:rsid w:val="00EE30B0"/>
    <w:rsid w:val="00EE7F64"/>
    <w:rsid w:val="00EF3201"/>
    <w:rsid w:val="00EF5117"/>
    <w:rsid w:val="00F31620"/>
    <w:rsid w:val="00F32B98"/>
    <w:rsid w:val="00F36CA7"/>
    <w:rsid w:val="00F475BF"/>
    <w:rsid w:val="00F94C5A"/>
    <w:rsid w:val="00FC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46CE9-CC26-42B4-9548-FB57D8EB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99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0B21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A0B21"/>
    <w:pPr>
      <w:keepNext/>
      <w:spacing w:after="0" w:line="240" w:lineRule="auto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C0D65"/>
    <w:pPr>
      <w:ind w:left="720"/>
      <w:contextualSpacing/>
    </w:pPr>
  </w:style>
  <w:style w:type="character" w:customStyle="1" w:styleId="Heading1Char">
    <w:name w:val="Heading 1 Char"/>
    <w:link w:val="Heading1"/>
    <w:rsid w:val="009A0B21"/>
    <w:rPr>
      <w:rFonts w:ascii="Tahoma" w:eastAsia="Times New Roman" w:hAnsi="Tahoma" w:cs="Tahoma"/>
      <w:b/>
      <w:bCs/>
      <w:sz w:val="24"/>
      <w:szCs w:val="24"/>
      <w:u w:val="single"/>
    </w:rPr>
  </w:style>
  <w:style w:type="character" w:customStyle="1" w:styleId="Heading2Char">
    <w:name w:val="Heading 2 Char"/>
    <w:link w:val="Heading2"/>
    <w:rsid w:val="009A0B21"/>
    <w:rPr>
      <w:rFonts w:ascii="Tahoma" w:eastAsia="Times New Roman" w:hAnsi="Tahoma" w:cs="Tahom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72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172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72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1720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5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</dc:creator>
  <cp:keywords/>
  <cp:lastModifiedBy>Airlee, Maree</cp:lastModifiedBy>
  <cp:revision>3</cp:revision>
  <cp:lastPrinted>2015-03-13T14:41:00Z</cp:lastPrinted>
  <dcterms:created xsi:type="dcterms:W3CDTF">2016-11-29T08:34:00Z</dcterms:created>
  <dcterms:modified xsi:type="dcterms:W3CDTF">2016-11-29T08:51:00Z</dcterms:modified>
</cp:coreProperties>
</file>