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753"/>
        <w:gridCol w:w="811"/>
        <w:gridCol w:w="1022"/>
        <w:gridCol w:w="1966"/>
        <w:gridCol w:w="3965"/>
        <w:gridCol w:w="1412"/>
        <w:gridCol w:w="2556"/>
        <w:gridCol w:w="1945"/>
      </w:tblGrid>
      <w:tr w:rsidR="00B36FBC" w:rsidRPr="002951A5" w:rsidTr="002951A5">
        <w:trPr>
          <w:tblHeader/>
        </w:trPr>
        <w:tc>
          <w:tcPr>
            <w:tcW w:w="5000" w:type="pct"/>
            <w:gridSpan w:val="9"/>
          </w:tcPr>
          <w:p w:rsidR="00F6202C" w:rsidRPr="002951A5" w:rsidRDefault="002951A5" w:rsidP="00C9413F">
            <w:pPr>
              <w:spacing w:after="0" w:line="240" w:lineRule="auto"/>
              <w:rPr>
                <w:rFonts w:ascii="Arial" w:hAnsi="Arial" w:cs="Arial"/>
                <w:b/>
                <w:color w:val="000000" w:themeColor="text1"/>
                <w:sz w:val="18"/>
                <w:szCs w:val="18"/>
                <w:lang w:eastAsia="en-GB"/>
              </w:rPr>
            </w:pPr>
            <w:r w:rsidRPr="002951A5">
              <w:rPr>
                <w:rFonts w:ascii="Arial" w:hAnsi="Arial" w:cs="Arial"/>
                <w:b/>
                <w:sz w:val="18"/>
                <w:szCs w:val="18"/>
                <w:lang w:eastAsia="en-GB"/>
              </w:rPr>
              <w:t>This 3-Year Scheme of Work offers a flexible approach for KS4.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are shorter than others and therefore sometimes there are more than three lessons in a fortnight. The maths skills spreads are numbered as the last spread in a chapter but can be used at any appropriate point according to the needs of your students.</w:t>
            </w:r>
          </w:p>
        </w:tc>
      </w:tr>
      <w:tr w:rsidR="00B36FBC" w:rsidRPr="002951A5" w:rsidTr="002951A5">
        <w:trPr>
          <w:tblHeader/>
        </w:trPr>
        <w:tc>
          <w:tcPr>
            <w:tcW w:w="229" w:type="pct"/>
          </w:tcPr>
          <w:p w:rsidR="00F6202C" w:rsidRPr="002951A5" w:rsidRDefault="00434AF1" w:rsidP="002951A5">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Year</w:t>
            </w:r>
          </w:p>
        </w:tc>
        <w:tc>
          <w:tcPr>
            <w:tcW w:w="249" w:type="pct"/>
          </w:tcPr>
          <w:p w:rsidR="00F6202C" w:rsidRPr="002951A5" w:rsidRDefault="00434AF1" w:rsidP="002951A5">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Term</w:t>
            </w:r>
          </w:p>
        </w:tc>
        <w:tc>
          <w:tcPr>
            <w:tcW w:w="268" w:type="pct"/>
          </w:tcPr>
          <w:p w:rsidR="00F6202C" w:rsidRPr="002951A5" w:rsidRDefault="00434AF1" w:rsidP="002951A5">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Week</w:t>
            </w:r>
          </w:p>
        </w:tc>
        <w:tc>
          <w:tcPr>
            <w:tcW w:w="338" w:type="pct"/>
          </w:tcPr>
          <w:p w:rsidR="00F6202C" w:rsidRPr="002951A5" w:rsidRDefault="002951A5" w:rsidP="002951A5">
            <w:pPr>
              <w:spacing w:after="0" w:line="240" w:lineRule="auto"/>
              <w:rPr>
                <w:rFonts w:ascii="Arial" w:hAnsi="Arial" w:cs="Arial"/>
                <w:b/>
                <w:color w:val="000000" w:themeColor="text1"/>
                <w:sz w:val="18"/>
                <w:szCs w:val="18"/>
                <w:lang w:eastAsia="en-GB"/>
              </w:rPr>
            </w:pPr>
            <w:r w:rsidRPr="002951A5">
              <w:rPr>
                <w:rFonts w:ascii="Arial" w:hAnsi="Arial" w:cs="Arial"/>
                <w:b/>
                <w:bCs/>
                <w:spacing w:val="1"/>
                <w:sz w:val="18"/>
                <w:szCs w:val="18"/>
              </w:rPr>
              <w:t>Student Book spread</w:t>
            </w:r>
            <w:r w:rsidRPr="002951A5">
              <w:rPr>
                <w:rFonts w:ascii="Arial" w:hAnsi="Arial" w:cs="Arial"/>
                <w:b/>
                <w:bCs/>
                <w:spacing w:val="2"/>
                <w:w w:val="102"/>
                <w:sz w:val="18"/>
                <w:szCs w:val="18"/>
              </w:rPr>
              <w:t xml:space="preserve"> </w:t>
            </w:r>
            <w:r w:rsidRPr="002951A5">
              <w:rPr>
                <w:rFonts w:ascii="Arial" w:hAnsi="Arial" w:cs="Arial"/>
                <w:b/>
                <w:bCs/>
                <w:spacing w:val="1"/>
                <w:sz w:val="18"/>
                <w:szCs w:val="18"/>
              </w:rPr>
              <w:t>nu</w:t>
            </w:r>
            <w:r w:rsidRPr="002951A5">
              <w:rPr>
                <w:rFonts w:ascii="Arial" w:hAnsi="Arial" w:cs="Arial"/>
                <w:b/>
                <w:bCs/>
                <w:spacing w:val="2"/>
                <w:sz w:val="18"/>
                <w:szCs w:val="18"/>
              </w:rPr>
              <w:t>m</w:t>
            </w:r>
            <w:r w:rsidRPr="002951A5">
              <w:rPr>
                <w:rFonts w:ascii="Arial" w:hAnsi="Arial" w:cs="Arial"/>
                <w:b/>
                <w:bCs/>
                <w:spacing w:val="1"/>
                <w:sz w:val="18"/>
                <w:szCs w:val="18"/>
              </w:rPr>
              <w:t>be</w:t>
            </w:r>
            <w:r w:rsidRPr="002951A5">
              <w:rPr>
                <w:rFonts w:ascii="Arial" w:hAnsi="Arial" w:cs="Arial"/>
                <w:b/>
                <w:bCs/>
                <w:sz w:val="18"/>
                <w:szCs w:val="18"/>
              </w:rPr>
              <w:t>r</w:t>
            </w:r>
            <w:r w:rsidRPr="002951A5">
              <w:rPr>
                <w:rFonts w:ascii="Arial" w:hAnsi="Arial" w:cs="Arial"/>
                <w:b/>
                <w:sz w:val="18"/>
                <w:szCs w:val="18"/>
                <w:lang w:eastAsia="en-GB"/>
              </w:rPr>
              <w:t xml:space="preserve"> </w:t>
            </w:r>
          </w:p>
        </w:tc>
        <w:tc>
          <w:tcPr>
            <w:tcW w:w="650" w:type="pct"/>
          </w:tcPr>
          <w:p w:rsidR="00F6202C" w:rsidRPr="002951A5" w:rsidRDefault="00F6202C" w:rsidP="002951A5">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Lesson title</w:t>
            </w:r>
          </w:p>
          <w:p w:rsidR="00F6202C" w:rsidRPr="002951A5" w:rsidRDefault="00F6202C" w:rsidP="002951A5">
            <w:pPr>
              <w:spacing w:after="0" w:line="240" w:lineRule="auto"/>
              <w:rPr>
                <w:rFonts w:ascii="Arial" w:hAnsi="Arial" w:cs="Arial"/>
                <w:b/>
                <w:color w:val="000000" w:themeColor="text1"/>
                <w:sz w:val="18"/>
                <w:szCs w:val="18"/>
                <w:lang w:eastAsia="en-GB"/>
              </w:rPr>
            </w:pPr>
          </w:p>
        </w:tc>
        <w:tc>
          <w:tcPr>
            <w:tcW w:w="1311" w:type="pct"/>
          </w:tcPr>
          <w:p w:rsidR="00F6202C" w:rsidRPr="002951A5" w:rsidRDefault="00F6202C" w:rsidP="002951A5">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Lesson objectives</w:t>
            </w:r>
          </w:p>
          <w:p w:rsidR="00F6202C" w:rsidRPr="002951A5" w:rsidRDefault="00F6202C" w:rsidP="002951A5">
            <w:pPr>
              <w:spacing w:after="0" w:line="240" w:lineRule="auto"/>
              <w:rPr>
                <w:rFonts w:ascii="Arial" w:hAnsi="Arial" w:cs="Arial"/>
                <w:b/>
                <w:color w:val="000000" w:themeColor="text1"/>
                <w:sz w:val="18"/>
                <w:szCs w:val="18"/>
                <w:lang w:eastAsia="en-GB"/>
              </w:rPr>
            </w:pPr>
          </w:p>
        </w:tc>
        <w:tc>
          <w:tcPr>
            <w:tcW w:w="467" w:type="pct"/>
          </w:tcPr>
          <w:p w:rsidR="00F6202C" w:rsidRPr="002951A5" w:rsidRDefault="00F6202C" w:rsidP="002951A5">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AQA specification reference</w:t>
            </w:r>
          </w:p>
          <w:p w:rsidR="00F6202C" w:rsidRPr="002951A5" w:rsidRDefault="00F6202C" w:rsidP="002951A5">
            <w:pPr>
              <w:spacing w:after="0" w:line="240" w:lineRule="auto"/>
              <w:rPr>
                <w:rFonts w:ascii="Arial" w:hAnsi="Arial" w:cs="Arial"/>
                <w:b/>
                <w:color w:val="000000" w:themeColor="text1"/>
                <w:sz w:val="18"/>
                <w:szCs w:val="18"/>
                <w:lang w:eastAsia="en-GB"/>
              </w:rPr>
            </w:pPr>
          </w:p>
        </w:tc>
        <w:tc>
          <w:tcPr>
            <w:tcW w:w="845" w:type="pct"/>
          </w:tcPr>
          <w:p w:rsidR="00F6202C" w:rsidRPr="002951A5" w:rsidRDefault="00F6202C" w:rsidP="002951A5">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Lesson resources (on CD ROM)</w:t>
            </w:r>
          </w:p>
          <w:p w:rsidR="00F6202C" w:rsidRPr="002951A5" w:rsidRDefault="00F6202C" w:rsidP="002951A5">
            <w:pPr>
              <w:spacing w:after="0" w:line="240" w:lineRule="auto"/>
              <w:rPr>
                <w:rFonts w:ascii="Arial" w:hAnsi="Arial" w:cs="Arial"/>
                <w:b/>
                <w:color w:val="000000" w:themeColor="text1"/>
                <w:sz w:val="18"/>
                <w:szCs w:val="18"/>
                <w:lang w:eastAsia="en-GB"/>
              </w:rPr>
            </w:pPr>
          </w:p>
        </w:tc>
        <w:tc>
          <w:tcPr>
            <w:tcW w:w="643" w:type="pct"/>
          </w:tcPr>
          <w:p w:rsidR="00F6202C" w:rsidRPr="002951A5" w:rsidRDefault="00F6202C" w:rsidP="002951A5">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Collins Connect resources</w:t>
            </w:r>
          </w:p>
        </w:tc>
      </w:tr>
      <w:tr w:rsidR="002951A5" w:rsidRPr="002951A5" w:rsidTr="002951A5">
        <w:tc>
          <w:tcPr>
            <w:tcW w:w="5000" w:type="pct"/>
            <w:gridSpan w:val="9"/>
          </w:tcPr>
          <w:p w:rsidR="002951A5" w:rsidRPr="002951A5" w:rsidRDefault="002951A5" w:rsidP="002951A5">
            <w:pPr>
              <w:spacing w:after="0" w:line="240" w:lineRule="auto"/>
              <w:jc w:val="center"/>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Chapter 1: Cell biology (17 lessons)</w:t>
            </w:r>
          </w:p>
        </w:tc>
      </w:tr>
      <w:tr w:rsidR="00BA1D9B" w:rsidRPr="002951A5" w:rsidTr="002951A5">
        <w:tc>
          <w:tcPr>
            <w:tcW w:w="229" w:type="pct"/>
          </w:tcPr>
          <w:p w:rsidR="00BA1D9B" w:rsidRPr="002951A5" w:rsidRDefault="00BA1D9B" w:rsidP="002951A5">
            <w:pPr>
              <w:rPr>
                <w:rFonts w:ascii="Arial" w:hAnsi="Arial" w:cs="Arial"/>
                <w:sz w:val="18"/>
                <w:szCs w:val="18"/>
              </w:rPr>
            </w:pPr>
            <w:r w:rsidRPr="002951A5">
              <w:rPr>
                <w:rFonts w:ascii="Arial" w:hAnsi="Arial" w:cs="Arial"/>
                <w:sz w:val="18"/>
                <w:szCs w:val="18"/>
              </w:rPr>
              <w:t>Year 9</w:t>
            </w:r>
          </w:p>
        </w:tc>
        <w:tc>
          <w:tcPr>
            <w:tcW w:w="249" w:type="pct"/>
          </w:tcPr>
          <w:p w:rsidR="00BA1D9B" w:rsidRPr="002951A5" w:rsidRDefault="00BA1D9B" w:rsidP="002951A5">
            <w:pPr>
              <w:rPr>
                <w:rFonts w:ascii="Arial" w:hAnsi="Arial" w:cs="Arial"/>
                <w:sz w:val="18"/>
                <w:szCs w:val="18"/>
              </w:rPr>
            </w:pPr>
            <w:r w:rsidRPr="002951A5">
              <w:rPr>
                <w:rFonts w:ascii="Arial" w:hAnsi="Arial" w:cs="Arial"/>
                <w:sz w:val="18"/>
                <w:szCs w:val="18"/>
              </w:rPr>
              <w:t>Term 1</w:t>
            </w:r>
          </w:p>
        </w:tc>
        <w:tc>
          <w:tcPr>
            <w:tcW w:w="268" w:type="pct"/>
          </w:tcPr>
          <w:p w:rsidR="00BA1D9B" w:rsidRPr="002951A5" w:rsidRDefault="00BA1D9B" w:rsidP="002951A5">
            <w:pPr>
              <w:rPr>
                <w:rFonts w:ascii="Arial" w:hAnsi="Arial" w:cs="Arial"/>
                <w:sz w:val="18"/>
                <w:szCs w:val="18"/>
              </w:rPr>
            </w:pPr>
            <w:r w:rsidRPr="002951A5">
              <w:rPr>
                <w:rFonts w:ascii="Arial" w:hAnsi="Arial" w:cs="Arial"/>
                <w:sz w:val="18"/>
                <w:szCs w:val="18"/>
              </w:rPr>
              <w:t>1/2</w:t>
            </w:r>
          </w:p>
        </w:tc>
        <w:tc>
          <w:tcPr>
            <w:tcW w:w="338" w:type="pct"/>
          </w:tcPr>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1.1</w:t>
            </w:r>
          </w:p>
        </w:tc>
        <w:tc>
          <w:tcPr>
            <w:tcW w:w="650" w:type="pct"/>
          </w:tcPr>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Looking at cells</w:t>
            </w:r>
          </w:p>
        </w:tc>
        <w:tc>
          <w:tcPr>
            <w:tcW w:w="1311" w:type="pct"/>
          </w:tcPr>
          <w:p w:rsidR="00BA1D9B" w:rsidRPr="002951A5" w:rsidRDefault="00BA1D9B" w:rsidP="002951A5">
            <w:pPr>
              <w:pStyle w:val="ListParagraph"/>
              <w:numPr>
                <w:ilvl w:val="0"/>
                <w:numId w:val="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structure of eukaryotic cells. </w:t>
            </w:r>
          </w:p>
          <w:p w:rsidR="00BA1D9B" w:rsidRPr="002951A5" w:rsidRDefault="00BA1D9B" w:rsidP="002951A5">
            <w:pPr>
              <w:pStyle w:val="ListParagraph"/>
              <w:numPr>
                <w:ilvl w:val="0"/>
                <w:numId w:val="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Recognise the order of magnitude of cells. </w:t>
            </w:r>
          </w:p>
          <w:p w:rsidR="00BA1D9B" w:rsidRPr="002951A5" w:rsidRDefault="00BA1D9B" w:rsidP="002951A5">
            <w:pPr>
              <w:pStyle w:val="ListParagraph"/>
              <w:numPr>
                <w:ilvl w:val="0"/>
                <w:numId w:val="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the main sub-cellular structures are related to their functions.</w:t>
            </w:r>
          </w:p>
        </w:tc>
        <w:tc>
          <w:tcPr>
            <w:tcW w:w="467" w:type="pct"/>
          </w:tcPr>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4.1.1.1; 4.1.1.2</w:t>
            </w:r>
          </w:p>
        </w:tc>
        <w:tc>
          <w:tcPr>
            <w:tcW w:w="845" w:type="pct"/>
          </w:tcPr>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1.1.1, 1.1.2 and 1.1.3; PowerPoint presentation</w:t>
            </w:r>
          </w:p>
        </w:tc>
        <w:tc>
          <w:tcPr>
            <w:tcW w:w="643" w:type="pct"/>
          </w:tcPr>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BA1D9B" w:rsidRPr="002951A5" w:rsidTr="002951A5">
        <w:tc>
          <w:tcPr>
            <w:tcW w:w="229" w:type="pct"/>
          </w:tcPr>
          <w:p w:rsidR="00BA1D9B" w:rsidRPr="002951A5" w:rsidRDefault="00BA1D9B" w:rsidP="002951A5">
            <w:pPr>
              <w:rPr>
                <w:rFonts w:ascii="Arial" w:hAnsi="Arial" w:cs="Arial"/>
                <w:sz w:val="18"/>
                <w:szCs w:val="18"/>
              </w:rPr>
            </w:pPr>
            <w:r w:rsidRPr="002951A5">
              <w:rPr>
                <w:rFonts w:ascii="Arial" w:hAnsi="Arial" w:cs="Arial"/>
                <w:sz w:val="18"/>
                <w:szCs w:val="18"/>
              </w:rPr>
              <w:t>Year 9</w:t>
            </w:r>
          </w:p>
        </w:tc>
        <w:tc>
          <w:tcPr>
            <w:tcW w:w="249" w:type="pct"/>
          </w:tcPr>
          <w:p w:rsidR="00BA1D9B" w:rsidRPr="002951A5" w:rsidRDefault="00BA1D9B" w:rsidP="002951A5">
            <w:pPr>
              <w:rPr>
                <w:rFonts w:ascii="Arial" w:hAnsi="Arial" w:cs="Arial"/>
                <w:sz w:val="18"/>
                <w:szCs w:val="18"/>
              </w:rPr>
            </w:pPr>
            <w:r w:rsidRPr="002951A5">
              <w:rPr>
                <w:rFonts w:ascii="Arial" w:hAnsi="Arial" w:cs="Arial"/>
                <w:sz w:val="18"/>
                <w:szCs w:val="18"/>
              </w:rPr>
              <w:t>Term 1</w:t>
            </w:r>
          </w:p>
        </w:tc>
        <w:tc>
          <w:tcPr>
            <w:tcW w:w="268" w:type="pct"/>
          </w:tcPr>
          <w:p w:rsidR="00BA1D9B" w:rsidRPr="002951A5" w:rsidRDefault="00BA1D9B" w:rsidP="002951A5">
            <w:pPr>
              <w:rPr>
                <w:rFonts w:ascii="Arial" w:hAnsi="Arial" w:cs="Arial"/>
                <w:sz w:val="18"/>
                <w:szCs w:val="18"/>
              </w:rPr>
            </w:pPr>
            <w:r w:rsidRPr="002951A5">
              <w:rPr>
                <w:rFonts w:ascii="Arial" w:hAnsi="Arial" w:cs="Arial"/>
                <w:sz w:val="18"/>
                <w:szCs w:val="18"/>
              </w:rPr>
              <w:t>1/2</w:t>
            </w:r>
          </w:p>
        </w:tc>
        <w:tc>
          <w:tcPr>
            <w:tcW w:w="338" w:type="pct"/>
          </w:tcPr>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1.2</w:t>
            </w:r>
          </w:p>
        </w:tc>
        <w:tc>
          <w:tcPr>
            <w:tcW w:w="650" w:type="pct"/>
          </w:tcPr>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light microscope</w:t>
            </w:r>
          </w:p>
        </w:tc>
        <w:tc>
          <w:tcPr>
            <w:tcW w:w="1311" w:type="pct"/>
          </w:tcPr>
          <w:p w:rsidR="00BA1D9B" w:rsidRPr="002951A5" w:rsidRDefault="00BA1D9B" w:rsidP="002951A5">
            <w:pPr>
              <w:pStyle w:val="ListParagraph"/>
              <w:numPr>
                <w:ilvl w:val="0"/>
                <w:numId w:val="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to use a microscope. </w:t>
            </w:r>
          </w:p>
          <w:p w:rsidR="00BA1D9B" w:rsidRPr="002951A5" w:rsidRDefault="00BA1D9B" w:rsidP="002951A5">
            <w:pPr>
              <w:pStyle w:val="ListParagraph"/>
              <w:numPr>
                <w:ilvl w:val="0"/>
                <w:numId w:val="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Observe plant and animal cells with a light microscope. </w:t>
            </w:r>
          </w:p>
          <w:p w:rsidR="00BA1D9B" w:rsidRPr="002951A5" w:rsidRDefault="00BA1D9B" w:rsidP="002951A5">
            <w:pPr>
              <w:pStyle w:val="ListParagraph"/>
              <w:numPr>
                <w:ilvl w:val="0"/>
                <w:numId w:val="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the limitations of light microscopy.</w:t>
            </w:r>
          </w:p>
        </w:tc>
        <w:tc>
          <w:tcPr>
            <w:tcW w:w="467" w:type="pct"/>
          </w:tcPr>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4.1.1.5</w:t>
            </w:r>
          </w:p>
        </w:tc>
        <w:tc>
          <w:tcPr>
            <w:tcW w:w="845" w:type="pct"/>
          </w:tcPr>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1.2; Practical sheet 1.2; Technician’s notes 1.2; PowerPoint presentation</w:t>
            </w:r>
          </w:p>
        </w:tc>
        <w:tc>
          <w:tcPr>
            <w:tcW w:w="643" w:type="pct"/>
          </w:tcPr>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BA1D9B" w:rsidRPr="002951A5" w:rsidRDefault="00BA1D9B"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Looking at cells in more detail</w:t>
            </w:r>
          </w:p>
        </w:tc>
        <w:tc>
          <w:tcPr>
            <w:tcW w:w="1311" w:type="pct"/>
          </w:tcPr>
          <w:p w:rsidR="00824363" w:rsidRPr="002951A5" w:rsidRDefault="00824363" w:rsidP="00824363">
            <w:pPr>
              <w:pStyle w:val="ListParagraph"/>
              <w:numPr>
                <w:ilvl w:val="0"/>
                <w:numId w:val="13"/>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Identify the differences in the magnification and resolving power of light and electron microscopes.</w:t>
            </w:r>
          </w:p>
          <w:p w:rsidR="00824363" w:rsidRPr="002951A5" w:rsidRDefault="00824363" w:rsidP="00824363">
            <w:pPr>
              <w:pStyle w:val="ListParagraph"/>
              <w:numPr>
                <w:ilvl w:val="0"/>
                <w:numId w:val="13"/>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simply how electron microscopes work in comparison to light microscopes. </w:t>
            </w:r>
          </w:p>
          <w:p w:rsidR="00824363" w:rsidRPr="002951A5" w:rsidRDefault="00824363" w:rsidP="00824363">
            <w:pPr>
              <w:pStyle w:val="ListParagraph"/>
              <w:numPr>
                <w:ilvl w:val="0"/>
                <w:numId w:val="13"/>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electron microscopy has increased our understanding of sub-cellular structures.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4.1.1.5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Worksheet 1.3;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spacing w:after="0" w:line="240" w:lineRule="auto"/>
              <w:rPr>
                <w:rFonts w:ascii="Arial" w:hAnsi="Arial" w:cs="Arial"/>
                <w:color w:val="000000"/>
                <w:sz w:val="18"/>
                <w:szCs w:val="18"/>
                <w:lang w:eastAsia="en-GB"/>
              </w:rPr>
            </w:pPr>
            <w:r w:rsidRPr="002951A5">
              <w:rPr>
                <w:rFonts w:ascii="Arial" w:hAnsi="Arial" w:cs="Arial"/>
                <w:color w:val="000000"/>
                <w:sz w:val="18"/>
                <w:szCs w:val="18"/>
              </w:rPr>
              <w:t>Year 9</w:t>
            </w:r>
          </w:p>
        </w:tc>
        <w:tc>
          <w:tcPr>
            <w:tcW w:w="249"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Term 1</w:t>
            </w:r>
          </w:p>
        </w:tc>
        <w:tc>
          <w:tcPr>
            <w:tcW w:w="268"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3/4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Required practical: Using a light microscope to observe and record animal and plant cells</w:t>
            </w:r>
          </w:p>
        </w:tc>
        <w:tc>
          <w:tcPr>
            <w:tcW w:w="1311" w:type="pct"/>
          </w:tcPr>
          <w:p w:rsidR="00824363" w:rsidRPr="002951A5" w:rsidRDefault="00824363" w:rsidP="00824363">
            <w:pPr>
              <w:pStyle w:val="ListParagraph"/>
              <w:numPr>
                <w:ilvl w:val="0"/>
                <w:numId w:val="13"/>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Apply knowledge to select techniques, instruments,</w:t>
            </w:r>
          </w:p>
          <w:p w:rsidR="00824363" w:rsidRPr="002951A5" w:rsidRDefault="00824363" w:rsidP="00824363">
            <w:pPr>
              <w:pStyle w:val="ListParagraph"/>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apparatus and materials to observe cells.</w:t>
            </w:r>
          </w:p>
          <w:p w:rsidR="00824363" w:rsidRPr="002951A5" w:rsidRDefault="00824363" w:rsidP="00824363">
            <w:pPr>
              <w:pStyle w:val="ListParagraph"/>
              <w:numPr>
                <w:ilvl w:val="0"/>
                <w:numId w:val="13"/>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Make and record observations and measurements.</w:t>
            </w:r>
          </w:p>
          <w:p w:rsidR="00824363" w:rsidRPr="002951A5" w:rsidRDefault="00824363" w:rsidP="00824363">
            <w:pPr>
              <w:pStyle w:val="ListParagraph"/>
              <w:numPr>
                <w:ilvl w:val="0"/>
                <w:numId w:val="13"/>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Present observations and other data using appropriate</w:t>
            </w:r>
          </w:p>
          <w:p w:rsidR="00824363" w:rsidRPr="002951A5" w:rsidRDefault="00824363" w:rsidP="00824363">
            <w:pPr>
              <w:pStyle w:val="ListParagraph"/>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methods.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4.1.1.2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Worksheets 1.4.1 and 1.4.2; Practical sheets 1.4.1 and 1.4.2; Technician’s notes 1.4</w:t>
            </w:r>
            <w:r w:rsidRPr="002951A5">
              <w:rPr>
                <w:rFonts w:ascii="Arial" w:hAnsi="Arial" w:cs="Arial"/>
                <w:color w:val="000000" w:themeColor="text1"/>
                <w:sz w:val="18"/>
                <w:szCs w:val="18"/>
                <w:lang w:eastAsia="en-GB"/>
              </w:rPr>
              <w:t>;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lastRenderedPageBreak/>
              <w:t>Year 9</w:t>
            </w:r>
          </w:p>
        </w:tc>
        <w:tc>
          <w:tcPr>
            <w:tcW w:w="249"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Term 1</w:t>
            </w:r>
          </w:p>
        </w:tc>
        <w:tc>
          <w:tcPr>
            <w:tcW w:w="268"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3/4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Primitive cells</w:t>
            </w:r>
          </w:p>
        </w:tc>
        <w:tc>
          <w:tcPr>
            <w:tcW w:w="1311" w:type="pct"/>
          </w:tcPr>
          <w:p w:rsidR="00824363" w:rsidRPr="002951A5" w:rsidRDefault="00824363" w:rsidP="00824363">
            <w:pPr>
              <w:pStyle w:val="ListParagraph"/>
              <w:numPr>
                <w:ilvl w:val="0"/>
                <w:numId w:val="9"/>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and explain the differences between prokaryotic cells and eukaryotic cells. </w:t>
            </w:r>
          </w:p>
          <w:p w:rsidR="00824363" w:rsidRPr="002951A5" w:rsidRDefault="00824363" w:rsidP="00824363">
            <w:pPr>
              <w:pStyle w:val="ListParagraph"/>
              <w:numPr>
                <w:ilvl w:val="0"/>
                <w:numId w:val="9"/>
              </w:numPr>
              <w:spacing w:after="0" w:line="240" w:lineRule="auto"/>
              <w:ind w:right="-251"/>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prokaryotic and eukaryotic cells evolved over time. </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4.1.1.1; 4.1.1.2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1.5;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Year 9</w:t>
            </w:r>
          </w:p>
        </w:tc>
        <w:tc>
          <w:tcPr>
            <w:tcW w:w="249"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Term 1</w:t>
            </w:r>
          </w:p>
        </w:tc>
        <w:tc>
          <w:tcPr>
            <w:tcW w:w="268"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3/4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Cell division</w:t>
            </w:r>
          </w:p>
        </w:tc>
        <w:tc>
          <w:tcPr>
            <w:tcW w:w="1311" w:type="pct"/>
          </w:tcPr>
          <w:p w:rsidR="00824363" w:rsidRPr="002951A5" w:rsidRDefault="00824363" w:rsidP="00824363">
            <w:pPr>
              <w:pStyle w:val="ListParagraph"/>
              <w:numPr>
                <w:ilvl w:val="0"/>
                <w:numId w:val="1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process of mitosis in growth, and mitosis as part of the cell cycle. </w:t>
            </w:r>
          </w:p>
          <w:p w:rsidR="00824363" w:rsidRPr="002951A5" w:rsidRDefault="00824363" w:rsidP="00824363">
            <w:pPr>
              <w:pStyle w:val="ListParagraph"/>
              <w:numPr>
                <w:ilvl w:val="0"/>
                <w:numId w:val="1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the process of mitosis produces cells that are identical genetically to the parent cell.</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4.1.2.1; 4.1.2.2</w:t>
            </w:r>
          </w:p>
          <w:p w:rsidR="00824363" w:rsidRPr="002951A5" w:rsidRDefault="00824363" w:rsidP="00824363">
            <w:pPr>
              <w:spacing w:after="0" w:line="240" w:lineRule="auto"/>
              <w:rPr>
                <w:rFonts w:ascii="Arial" w:hAnsi="Arial" w:cs="Arial"/>
                <w:color w:val="000000" w:themeColor="text1"/>
                <w:sz w:val="18"/>
                <w:szCs w:val="18"/>
                <w:lang w:eastAsia="en-GB"/>
              </w:rPr>
            </w:pP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1.6.1 and 1.6.2; Technician’s notes 1.6; PowerPoint presentation</w:t>
            </w:r>
          </w:p>
          <w:p w:rsidR="00824363" w:rsidRPr="002951A5" w:rsidRDefault="00824363" w:rsidP="00824363">
            <w:pPr>
              <w:spacing w:after="0" w:line="240" w:lineRule="auto"/>
              <w:rPr>
                <w:rFonts w:ascii="Arial" w:hAnsi="Arial" w:cs="Arial"/>
                <w:color w:val="000000" w:themeColor="text1"/>
                <w:sz w:val="18"/>
                <w:szCs w:val="18"/>
                <w:lang w:eastAsia="en-GB"/>
              </w:rPr>
            </w:pP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Year 9</w:t>
            </w:r>
          </w:p>
        </w:tc>
        <w:tc>
          <w:tcPr>
            <w:tcW w:w="249"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Term 1</w:t>
            </w:r>
          </w:p>
        </w:tc>
        <w:tc>
          <w:tcPr>
            <w:tcW w:w="268"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5/6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Cell differentiation</w:t>
            </w:r>
          </w:p>
        </w:tc>
        <w:tc>
          <w:tcPr>
            <w:tcW w:w="1311" w:type="pct"/>
          </w:tcPr>
          <w:p w:rsidR="00824363" w:rsidRPr="002951A5" w:rsidRDefault="00824363" w:rsidP="00824363">
            <w:pPr>
              <w:pStyle w:val="ListParagraph"/>
              <w:numPr>
                <w:ilvl w:val="0"/>
                <w:numId w:val="1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importance of cell differentiation. </w:t>
            </w:r>
          </w:p>
          <w:p w:rsidR="00824363" w:rsidRPr="002951A5" w:rsidRDefault="00824363" w:rsidP="00824363">
            <w:pPr>
              <w:pStyle w:val="ListParagraph"/>
              <w:numPr>
                <w:ilvl w:val="0"/>
                <w:numId w:val="1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size and scale in relation to cells, tissues, </w:t>
            </w:r>
          </w:p>
          <w:p w:rsidR="00824363" w:rsidRPr="002951A5" w:rsidRDefault="00824363" w:rsidP="00824363">
            <w:pPr>
              <w:spacing w:after="0" w:line="240" w:lineRule="auto"/>
              <w:ind w:left="720"/>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organs and body systems. </w:t>
            </w:r>
          </w:p>
          <w:p w:rsidR="00824363" w:rsidRPr="002951A5" w:rsidRDefault="00824363" w:rsidP="00824363">
            <w:pPr>
              <w:pStyle w:val="ListParagraph"/>
              <w:numPr>
                <w:ilvl w:val="0"/>
                <w:numId w:val="1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cells, tissues, organs and organ systems are organised to make up an organism.</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4.1.1.3; 4.1.1.4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1.7;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Year 9</w:t>
            </w:r>
          </w:p>
        </w:tc>
        <w:tc>
          <w:tcPr>
            <w:tcW w:w="249"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Term 1</w:t>
            </w:r>
          </w:p>
        </w:tc>
        <w:tc>
          <w:tcPr>
            <w:tcW w:w="268" w:type="pct"/>
          </w:tcPr>
          <w:p w:rsidR="00824363" w:rsidRPr="002951A5" w:rsidRDefault="00824363" w:rsidP="00824363">
            <w:pPr>
              <w:rPr>
                <w:rFonts w:ascii="Arial" w:hAnsi="Arial" w:cs="Arial"/>
                <w:color w:val="000000"/>
                <w:sz w:val="18"/>
                <w:szCs w:val="18"/>
              </w:rPr>
            </w:pPr>
            <w:r w:rsidRPr="002951A5">
              <w:rPr>
                <w:rFonts w:ascii="Arial" w:hAnsi="Arial" w:cs="Arial"/>
                <w:color w:val="000000"/>
                <w:sz w:val="18"/>
                <w:szCs w:val="18"/>
              </w:rPr>
              <w:t>5/6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Cancer</w:t>
            </w:r>
          </w:p>
        </w:tc>
        <w:tc>
          <w:tcPr>
            <w:tcW w:w="1311" w:type="pct"/>
          </w:tcPr>
          <w:p w:rsidR="00824363" w:rsidRPr="002951A5" w:rsidRDefault="00824363" w:rsidP="00824363">
            <w:pPr>
              <w:pStyle w:val="ListParagraph"/>
              <w:numPr>
                <w:ilvl w:val="0"/>
                <w:numId w:val="1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cancer as a condition resulting from changes in cells that lead to their uncontrolled growth, division and spread. </w:t>
            </w:r>
          </w:p>
          <w:p w:rsidR="00824363" w:rsidRPr="002951A5" w:rsidRDefault="00824363" w:rsidP="00824363">
            <w:pPr>
              <w:pStyle w:val="ListParagraph"/>
              <w:numPr>
                <w:ilvl w:val="0"/>
                <w:numId w:val="1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some of the risk factors that trigger cells to become cancerous. </w:t>
            </w:r>
          </w:p>
          <w:p w:rsidR="00824363" w:rsidRPr="002951A5" w:rsidRDefault="00824363" w:rsidP="00824363">
            <w:pPr>
              <w:pStyle w:val="ListParagraph"/>
              <w:numPr>
                <w:ilvl w:val="0"/>
                <w:numId w:val="1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Use data to analyse and evaluate the impact of cancer.</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1.8.1, 1.8.2 and 1.8.3;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Stem cells</w:t>
            </w:r>
          </w:p>
        </w:tc>
        <w:tc>
          <w:tcPr>
            <w:tcW w:w="1311" w:type="pct"/>
          </w:tcPr>
          <w:p w:rsidR="00824363" w:rsidRPr="002951A5" w:rsidRDefault="00824363" w:rsidP="00824363">
            <w:pPr>
              <w:pStyle w:val="ListParagraph"/>
              <w:numPr>
                <w:ilvl w:val="0"/>
                <w:numId w:val="14"/>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cells as being differentiated, or as stem cells. </w:t>
            </w:r>
          </w:p>
          <w:p w:rsidR="00824363" w:rsidRPr="002951A5" w:rsidRDefault="00824363" w:rsidP="00824363">
            <w:pPr>
              <w:pStyle w:val="ListParagraph"/>
              <w:numPr>
                <w:ilvl w:val="0"/>
                <w:numId w:val="14"/>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function of stem cells in embryonic and adult animals. </w:t>
            </w:r>
          </w:p>
          <w:p w:rsidR="00824363" w:rsidRPr="002951A5" w:rsidRDefault="00824363" w:rsidP="00824363">
            <w:pPr>
              <w:pStyle w:val="ListParagraph"/>
              <w:numPr>
                <w:ilvl w:val="0"/>
                <w:numId w:val="14"/>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 xml:space="preserve">Explain how stem cells can be useful. </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4.2.1.3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1.9.1 and 1.9.2;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1.10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Stem cell banks</w:t>
            </w:r>
          </w:p>
        </w:tc>
        <w:tc>
          <w:tcPr>
            <w:tcW w:w="1311" w:type="pct"/>
          </w:tcPr>
          <w:p w:rsidR="00824363" w:rsidRPr="002951A5" w:rsidRDefault="00824363" w:rsidP="00824363">
            <w:pPr>
              <w:pStyle w:val="ListParagraph"/>
              <w:numPr>
                <w:ilvl w:val="0"/>
                <w:numId w:val="15"/>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Explore the use of stem cells in medicine. </w:t>
            </w:r>
          </w:p>
          <w:p w:rsidR="00824363" w:rsidRPr="002951A5" w:rsidRDefault="00824363" w:rsidP="00824363">
            <w:pPr>
              <w:pStyle w:val="ListParagraph"/>
              <w:numPr>
                <w:ilvl w:val="0"/>
                <w:numId w:val="15"/>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risks in using stem cells. </w:t>
            </w:r>
          </w:p>
          <w:p w:rsidR="00824363" w:rsidRPr="002951A5" w:rsidRDefault="00824363" w:rsidP="00824363">
            <w:pPr>
              <w:pStyle w:val="ListParagraph"/>
              <w:numPr>
                <w:ilvl w:val="0"/>
                <w:numId w:val="15"/>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benefits and disadvantages of using stem cells.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4.1.2.3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1.10;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1.11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Key concept: Cell development</w:t>
            </w:r>
          </w:p>
        </w:tc>
        <w:tc>
          <w:tcPr>
            <w:tcW w:w="1311" w:type="pct"/>
          </w:tcPr>
          <w:p w:rsidR="00824363" w:rsidRPr="002951A5" w:rsidRDefault="00824363" w:rsidP="00824363">
            <w:pPr>
              <w:pStyle w:val="ListParagraph"/>
              <w:numPr>
                <w:ilvl w:val="0"/>
                <w:numId w:val="1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Revise ideas about cell structure, cell division and stem cells. </w:t>
            </w:r>
          </w:p>
          <w:p w:rsidR="00824363" w:rsidRPr="002951A5" w:rsidRDefault="00824363" w:rsidP="00824363">
            <w:pPr>
              <w:pStyle w:val="ListParagraph"/>
              <w:numPr>
                <w:ilvl w:val="0"/>
                <w:numId w:val="1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Apply ideas about cells to unfamiliar contexts. </w:t>
            </w:r>
          </w:p>
          <w:p w:rsidR="00824363" w:rsidRPr="002951A5" w:rsidRDefault="00824363" w:rsidP="00824363">
            <w:pPr>
              <w:pStyle w:val="ListParagraph"/>
              <w:numPr>
                <w:ilvl w:val="0"/>
                <w:numId w:val="1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plant meristems can be used in cloning.</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4.1.2.3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1.11.1 and 1.11.2;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1.12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Cells at work</w:t>
            </w:r>
          </w:p>
        </w:tc>
        <w:tc>
          <w:tcPr>
            <w:tcW w:w="1311" w:type="pct"/>
          </w:tcPr>
          <w:p w:rsidR="00824363" w:rsidRPr="002951A5" w:rsidRDefault="00824363" w:rsidP="00824363">
            <w:pPr>
              <w:pStyle w:val="ListParagraph"/>
              <w:numPr>
                <w:ilvl w:val="0"/>
                <w:numId w:val="1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Recognise that all organisms respire. </w:t>
            </w:r>
          </w:p>
          <w:p w:rsidR="00824363" w:rsidRPr="002951A5" w:rsidRDefault="00824363" w:rsidP="00824363">
            <w:pPr>
              <w:pStyle w:val="ListParagraph"/>
              <w:numPr>
                <w:ilvl w:val="0"/>
                <w:numId w:val="1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respiration as the process of making energy. </w:t>
            </w:r>
          </w:p>
          <w:p w:rsidR="00824363" w:rsidRPr="002951A5" w:rsidRDefault="00824363" w:rsidP="00824363">
            <w:pPr>
              <w:pStyle w:val="ListParagraph"/>
              <w:numPr>
                <w:ilvl w:val="0"/>
                <w:numId w:val="1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aerobic respiration as an exothermic reaction.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1.12; Practical sheet 1.12; Technician’s notes 1.12;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1.13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Living without oxygen</w:t>
            </w:r>
          </w:p>
        </w:tc>
        <w:tc>
          <w:tcPr>
            <w:tcW w:w="1311" w:type="pct"/>
          </w:tcPr>
          <w:p w:rsidR="00824363" w:rsidRPr="002951A5" w:rsidRDefault="00824363" w:rsidP="00824363">
            <w:pPr>
              <w:pStyle w:val="ListParagraph"/>
              <w:numPr>
                <w:ilvl w:val="0"/>
                <w:numId w:val="1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process of anaerobic respiration. </w:t>
            </w:r>
          </w:p>
          <w:p w:rsidR="00824363" w:rsidRPr="002951A5" w:rsidRDefault="00824363" w:rsidP="00824363">
            <w:pPr>
              <w:pStyle w:val="ListParagraph"/>
              <w:numPr>
                <w:ilvl w:val="0"/>
                <w:numId w:val="1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when anaerobic processes occur.</w:t>
            </w:r>
          </w:p>
          <w:p w:rsidR="00824363" w:rsidRPr="002951A5" w:rsidRDefault="00824363" w:rsidP="00824363">
            <w:pPr>
              <w:pStyle w:val="ListParagraph"/>
              <w:numPr>
                <w:ilvl w:val="0"/>
                <w:numId w:val="1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Compare the processes of aerobic and anaerobic respiration.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1.13;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9/10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1.14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Growing microorganisms</w:t>
            </w:r>
          </w:p>
        </w:tc>
        <w:tc>
          <w:tcPr>
            <w:tcW w:w="1311" w:type="pct"/>
          </w:tcPr>
          <w:p w:rsidR="00824363" w:rsidRPr="002951A5" w:rsidRDefault="00824363" w:rsidP="00824363">
            <w:pPr>
              <w:pStyle w:val="ListParagraph"/>
              <w:numPr>
                <w:ilvl w:val="0"/>
                <w:numId w:val="19"/>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techniques used to produce uncontaminated cultures of microorganisms. </w:t>
            </w:r>
          </w:p>
          <w:p w:rsidR="00824363" w:rsidRPr="002951A5" w:rsidRDefault="00824363" w:rsidP="00824363">
            <w:pPr>
              <w:pStyle w:val="ListParagraph"/>
              <w:numPr>
                <w:ilvl w:val="0"/>
                <w:numId w:val="19"/>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bacteria reproduce by binary fission. </w:t>
            </w:r>
          </w:p>
          <w:p w:rsidR="00824363" w:rsidRPr="002951A5" w:rsidRDefault="00824363" w:rsidP="00824363">
            <w:pPr>
              <w:pStyle w:val="ListParagraph"/>
              <w:numPr>
                <w:ilvl w:val="0"/>
                <w:numId w:val="19"/>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Calculate the number of bacteria in a population.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4.1.1.6</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1.14; Practical sheet 1.14; Technician’s notes 1.14;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9/10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1.15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Testing new antibiotics</w:t>
            </w:r>
          </w:p>
        </w:tc>
        <w:tc>
          <w:tcPr>
            <w:tcW w:w="1311" w:type="pct"/>
          </w:tcPr>
          <w:p w:rsidR="00824363" w:rsidRPr="002951A5" w:rsidRDefault="00824363" w:rsidP="00824363">
            <w:pPr>
              <w:pStyle w:val="ListParagraph"/>
              <w:numPr>
                <w:ilvl w:val="0"/>
                <w:numId w:val="2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Use appropriate apparatus to investigate the effect of antibiotics on bacterial growth.</w:t>
            </w:r>
          </w:p>
          <w:p w:rsidR="00824363" w:rsidRPr="002951A5" w:rsidRDefault="00824363" w:rsidP="00824363">
            <w:pPr>
              <w:pStyle w:val="ListParagraph"/>
              <w:numPr>
                <w:ilvl w:val="0"/>
                <w:numId w:val="2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Use microorganisms safely.</w:t>
            </w:r>
          </w:p>
          <w:p w:rsidR="00824363" w:rsidRPr="002951A5" w:rsidRDefault="00824363" w:rsidP="00824363">
            <w:pPr>
              <w:pStyle w:val="ListParagraph"/>
              <w:numPr>
                <w:ilvl w:val="0"/>
                <w:numId w:val="2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Apply sampling techniques to ensure that samples are representative.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4.3.1.8; 4.3.1.9</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1.15.1, 1.15.2 and 1.15.3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9/10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1.16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Required practical: Investigating disinfectants</w:t>
            </w:r>
          </w:p>
        </w:tc>
        <w:tc>
          <w:tcPr>
            <w:tcW w:w="1311" w:type="pct"/>
          </w:tcPr>
          <w:p w:rsidR="00824363" w:rsidRPr="002951A5" w:rsidRDefault="00824363" w:rsidP="00824363">
            <w:pPr>
              <w:pStyle w:val="ListParagraph"/>
              <w:numPr>
                <w:ilvl w:val="0"/>
                <w:numId w:val="2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Carry out experiments with due regard to health and safety. </w:t>
            </w:r>
          </w:p>
          <w:p w:rsidR="00824363" w:rsidRPr="002951A5" w:rsidRDefault="00824363" w:rsidP="00824363">
            <w:pPr>
              <w:pStyle w:val="ListParagraph"/>
              <w:numPr>
                <w:ilvl w:val="0"/>
                <w:numId w:val="2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Present and process data, identifying anomalous results. </w:t>
            </w:r>
          </w:p>
          <w:p w:rsidR="00824363" w:rsidRPr="002951A5" w:rsidRDefault="00824363" w:rsidP="00824363">
            <w:pPr>
              <w:pStyle w:val="ListParagraph"/>
              <w:numPr>
                <w:ilvl w:val="0"/>
                <w:numId w:val="2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methods and suggest further investigations.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4.1.1.6</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1.16; Practical sheet 1.16; Technician’s notes 1.16</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9/10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1.17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Maths skills: Size and number</w:t>
            </w:r>
          </w:p>
        </w:tc>
        <w:tc>
          <w:tcPr>
            <w:tcW w:w="1311" w:type="pct"/>
          </w:tcPr>
          <w:p w:rsidR="00824363" w:rsidRPr="002951A5" w:rsidRDefault="00824363" w:rsidP="00824363">
            <w:pPr>
              <w:pStyle w:val="ListParagraph"/>
              <w:numPr>
                <w:ilvl w:val="0"/>
                <w:numId w:val="2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To make estimates of the results of simple calculations, without using a calculator. </w:t>
            </w:r>
          </w:p>
          <w:p w:rsidR="00824363" w:rsidRPr="002951A5" w:rsidRDefault="00824363" w:rsidP="00824363">
            <w:pPr>
              <w:pStyle w:val="ListParagraph"/>
              <w:numPr>
                <w:ilvl w:val="0"/>
                <w:numId w:val="2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To use ratio and proportion to calibrate a microscope. </w:t>
            </w:r>
          </w:p>
          <w:p w:rsidR="00824363" w:rsidRPr="002951A5" w:rsidRDefault="00824363" w:rsidP="00824363">
            <w:pPr>
              <w:pStyle w:val="ListParagraph"/>
              <w:numPr>
                <w:ilvl w:val="0"/>
                <w:numId w:val="2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To recognise and use numbers in decimal and standard form.</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1.17.1 and 1.17.2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11/12</w:t>
            </w:r>
          </w:p>
        </w:tc>
        <w:tc>
          <w:tcPr>
            <w:tcW w:w="988" w:type="pct"/>
            <w:gridSpan w:val="2"/>
          </w:tcPr>
          <w:p w:rsidR="00824363" w:rsidRPr="002951A5" w:rsidRDefault="00824363" w:rsidP="00824363">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Assessments</w:t>
            </w:r>
          </w:p>
        </w:tc>
        <w:tc>
          <w:tcPr>
            <w:tcW w:w="3266" w:type="pct"/>
            <w:gridSpan w:val="4"/>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Student Book</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Collins Connect</w:t>
            </w:r>
          </w:p>
        </w:tc>
      </w:tr>
      <w:tr w:rsidR="00824363" w:rsidRPr="002951A5" w:rsidTr="002951A5">
        <w:tc>
          <w:tcPr>
            <w:tcW w:w="5000" w:type="pct"/>
            <w:gridSpan w:val="9"/>
          </w:tcPr>
          <w:p w:rsidR="00824363" w:rsidRPr="002951A5" w:rsidRDefault="00824363" w:rsidP="00824363">
            <w:pPr>
              <w:spacing w:after="0" w:line="240" w:lineRule="auto"/>
              <w:jc w:val="center"/>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Chapter 2: Photosynthesis (12 lessons)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11/12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Explaining photosynthesis</w:t>
            </w:r>
          </w:p>
        </w:tc>
        <w:tc>
          <w:tcPr>
            <w:tcW w:w="1311" w:type="pct"/>
          </w:tcPr>
          <w:p w:rsidR="00824363" w:rsidRPr="002951A5" w:rsidRDefault="00824363" w:rsidP="00824363">
            <w:pPr>
              <w:pStyle w:val="ListParagraph"/>
              <w:numPr>
                <w:ilvl w:val="0"/>
                <w:numId w:val="23"/>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raw materials and products of photosynthesis. </w:t>
            </w:r>
          </w:p>
          <w:p w:rsidR="00824363" w:rsidRPr="002951A5" w:rsidRDefault="00824363" w:rsidP="00824363">
            <w:pPr>
              <w:pStyle w:val="ListParagraph"/>
              <w:numPr>
                <w:ilvl w:val="0"/>
                <w:numId w:val="23"/>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photosynthesis by an equation. </w:t>
            </w:r>
          </w:p>
          <w:p w:rsidR="00824363" w:rsidRPr="002951A5" w:rsidRDefault="00824363" w:rsidP="00824363">
            <w:pPr>
              <w:pStyle w:val="ListParagraph"/>
              <w:numPr>
                <w:ilvl w:val="0"/>
                <w:numId w:val="23"/>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gas exchange in leaves.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4.4.1.1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2.1; Practical sheet 2.1; Technician’s notes 2.1</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11/12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Looking at photosynthesis</w:t>
            </w:r>
          </w:p>
        </w:tc>
        <w:tc>
          <w:tcPr>
            <w:tcW w:w="1311" w:type="pct"/>
          </w:tcPr>
          <w:p w:rsidR="00824363" w:rsidRPr="002951A5" w:rsidRDefault="00824363" w:rsidP="00824363">
            <w:pPr>
              <w:pStyle w:val="ListParagraph"/>
              <w:numPr>
                <w:ilvl w:val="0"/>
                <w:numId w:val="24"/>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importance of photosynthesis. </w:t>
            </w:r>
          </w:p>
          <w:p w:rsidR="00824363" w:rsidRPr="002951A5" w:rsidRDefault="00824363" w:rsidP="00824363">
            <w:pPr>
              <w:pStyle w:val="ListParagraph"/>
              <w:numPr>
                <w:ilvl w:val="0"/>
                <w:numId w:val="24"/>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Explain how plants use the glucose they produce.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4.4.1.1; 4.2.3.2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2.2; Technician’s notes 2.2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13/14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Investigating leaves</w:t>
            </w:r>
          </w:p>
        </w:tc>
        <w:tc>
          <w:tcPr>
            <w:tcW w:w="1311" w:type="pct"/>
          </w:tcPr>
          <w:p w:rsidR="00824363" w:rsidRPr="002951A5" w:rsidRDefault="00824363" w:rsidP="00824363">
            <w:pPr>
              <w:pStyle w:val="ListParagraph"/>
              <w:numPr>
                <w:ilvl w:val="0"/>
                <w:numId w:val="25"/>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internal structures of a leaf. </w:t>
            </w:r>
          </w:p>
          <w:p w:rsidR="00824363" w:rsidRPr="002951A5" w:rsidRDefault="00824363" w:rsidP="00824363">
            <w:pPr>
              <w:pStyle w:val="ListParagraph"/>
              <w:numPr>
                <w:ilvl w:val="0"/>
                <w:numId w:val="25"/>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the structure of a leaf is adapted for photosynthesis. </w:t>
            </w:r>
          </w:p>
          <w:p w:rsidR="00824363" w:rsidRPr="002951A5" w:rsidRDefault="00824363" w:rsidP="00824363">
            <w:pPr>
              <w:pStyle w:val="ListParagraph"/>
              <w:numPr>
                <w:ilvl w:val="0"/>
                <w:numId w:val="25"/>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Recall that chlorophyll pigments in chloroplasts absorb light energy for photosynthesis.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4.2.3.1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2.3.1, 2.3.2 and Technician’s notes 2.3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13/14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Required practical: Investigate the effect of light intensity on the rate of photosynthesis using an aquatic organism such as pondweed</w:t>
            </w:r>
          </w:p>
        </w:tc>
        <w:tc>
          <w:tcPr>
            <w:tcW w:w="1311" w:type="pct"/>
          </w:tcPr>
          <w:p w:rsidR="00824363" w:rsidRPr="002951A5" w:rsidRDefault="00824363" w:rsidP="00824363">
            <w:pPr>
              <w:pStyle w:val="ListParagraph"/>
              <w:numPr>
                <w:ilvl w:val="0"/>
                <w:numId w:val="2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and manage variables. </w:t>
            </w:r>
          </w:p>
          <w:p w:rsidR="00824363" w:rsidRPr="002951A5" w:rsidRDefault="00824363" w:rsidP="00824363">
            <w:pPr>
              <w:pStyle w:val="ListParagraph"/>
              <w:numPr>
                <w:ilvl w:val="0"/>
                <w:numId w:val="2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Process data and identify outliers. </w:t>
            </w:r>
          </w:p>
          <w:p w:rsidR="00824363" w:rsidRPr="002951A5" w:rsidRDefault="00824363" w:rsidP="00824363">
            <w:pPr>
              <w:pStyle w:val="ListParagraph"/>
              <w:numPr>
                <w:ilvl w:val="0"/>
                <w:numId w:val="2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an experimental process.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4.4.1.2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2.4; Practical sheets 2.4.1, 2.4.2 and 2.4.3; Technician’s notes 2.4</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13/14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Increasing photosynthesis</w:t>
            </w:r>
          </w:p>
        </w:tc>
        <w:tc>
          <w:tcPr>
            <w:tcW w:w="1311" w:type="pct"/>
          </w:tcPr>
          <w:p w:rsidR="00824363" w:rsidRPr="002951A5" w:rsidRDefault="00824363" w:rsidP="00824363">
            <w:pPr>
              <w:pStyle w:val="ListParagraph"/>
              <w:numPr>
                <w:ilvl w:val="0"/>
                <w:numId w:val="2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factors that affect the rate of photosynthesis. </w:t>
            </w:r>
          </w:p>
          <w:p w:rsidR="00824363" w:rsidRPr="002951A5" w:rsidRDefault="00824363" w:rsidP="00824363">
            <w:pPr>
              <w:pStyle w:val="ListParagraph"/>
              <w:numPr>
                <w:ilvl w:val="0"/>
                <w:numId w:val="2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Interpret data about the rate of photosynthesis. </w:t>
            </w:r>
          </w:p>
          <w:p w:rsidR="00824363" w:rsidRPr="002951A5" w:rsidRDefault="00824363" w:rsidP="00824363">
            <w:pPr>
              <w:pStyle w:val="ListParagraph"/>
              <w:numPr>
                <w:ilvl w:val="0"/>
                <w:numId w:val="2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interaction of factors in limiting the rate of photosynthesis.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4.4.1.2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2.5; Technician’s notes 2.5</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15/16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Increasing food production</w:t>
            </w:r>
          </w:p>
        </w:tc>
        <w:tc>
          <w:tcPr>
            <w:tcW w:w="1311" w:type="pct"/>
          </w:tcPr>
          <w:p w:rsidR="00824363" w:rsidRPr="002951A5" w:rsidRDefault="00824363" w:rsidP="00824363">
            <w:pPr>
              <w:pStyle w:val="ListParagraph"/>
              <w:numPr>
                <w:ilvl w:val="0"/>
                <w:numId w:val="2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factors that increase food production. </w:t>
            </w:r>
          </w:p>
          <w:p w:rsidR="00824363" w:rsidRPr="002951A5" w:rsidRDefault="00824363" w:rsidP="00824363">
            <w:pPr>
              <w:pStyle w:val="ListParagraph"/>
              <w:numPr>
                <w:ilvl w:val="0"/>
                <w:numId w:val="2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these factors can be controlled. </w:t>
            </w:r>
          </w:p>
          <w:p w:rsidR="00824363" w:rsidRPr="002951A5" w:rsidRDefault="00824363" w:rsidP="00824363">
            <w:pPr>
              <w:pStyle w:val="ListParagraph"/>
              <w:numPr>
                <w:ilvl w:val="0"/>
                <w:numId w:val="2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benefits of manipulating the environment to increase food production.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4.4.1.2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2.6; Technician’s notes 2.6</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15/16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Key concept: Diffusion in living systems</w:t>
            </w:r>
          </w:p>
        </w:tc>
        <w:tc>
          <w:tcPr>
            <w:tcW w:w="1311" w:type="pct"/>
          </w:tcPr>
          <w:p w:rsidR="00824363" w:rsidRPr="002951A5" w:rsidRDefault="00824363" w:rsidP="00824363">
            <w:pPr>
              <w:pStyle w:val="ListParagraph"/>
              <w:numPr>
                <w:ilvl w:val="0"/>
                <w:numId w:val="29"/>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Use concentration gradients to explain the direction of diffusion. </w:t>
            </w:r>
          </w:p>
          <w:p w:rsidR="00824363" w:rsidRPr="002951A5" w:rsidRDefault="00824363" w:rsidP="00824363">
            <w:pPr>
              <w:pStyle w:val="ListParagraph"/>
              <w:numPr>
                <w:ilvl w:val="0"/>
                <w:numId w:val="29"/>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Apply the principles of diffusion to movement of different substances in plants.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4.1.3.1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2.7.1, 2.7.2 and 2.7.3; Practical sheet 2.7; Technician’s notes 2.7</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15/16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Looking at stomata</w:t>
            </w:r>
          </w:p>
        </w:tc>
        <w:tc>
          <w:tcPr>
            <w:tcW w:w="1311" w:type="pct"/>
          </w:tcPr>
          <w:p w:rsidR="00824363" w:rsidRPr="002951A5" w:rsidRDefault="00824363" w:rsidP="00824363">
            <w:pPr>
              <w:pStyle w:val="ListParagraph"/>
              <w:numPr>
                <w:ilvl w:val="0"/>
                <w:numId w:val="3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transpiration in plants. </w:t>
            </w:r>
          </w:p>
          <w:p w:rsidR="00824363" w:rsidRPr="002951A5" w:rsidRDefault="00824363" w:rsidP="00824363">
            <w:pPr>
              <w:pStyle w:val="ListParagraph"/>
              <w:numPr>
                <w:ilvl w:val="0"/>
                <w:numId w:val="3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structure and function of stomata. </w:t>
            </w:r>
          </w:p>
          <w:p w:rsidR="00824363" w:rsidRPr="002951A5" w:rsidRDefault="00824363" w:rsidP="00824363">
            <w:pPr>
              <w:pStyle w:val="ListParagraph"/>
              <w:numPr>
                <w:ilvl w:val="0"/>
                <w:numId w:val="3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relationship between transpiration and leaf structure.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4.2.3.1; 4.2.3.2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2.8; Practical sheet 2.8; Technician’s notes 2.8</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15/16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Moving water</w:t>
            </w:r>
          </w:p>
        </w:tc>
        <w:tc>
          <w:tcPr>
            <w:tcW w:w="1311" w:type="pct"/>
          </w:tcPr>
          <w:p w:rsidR="00824363" w:rsidRPr="002951A5" w:rsidRDefault="00824363" w:rsidP="00824363">
            <w:pPr>
              <w:pStyle w:val="ListParagraph"/>
              <w:numPr>
                <w:ilvl w:val="0"/>
                <w:numId w:val="3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the structure and function of xylem and roots.</w:t>
            </w:r>
          </w:p>
          <w:p w:rsidR="00824363" w:rsidRPr="002951A5" w:rsidRDefault="00824363" w:rsidP="00824363">
            <w:pPr>
              <w:pStyle w:val="ListParagraph"/>
              <w:numPr>
                <w:ilvl w:val="0"/>
                <w:numId w:val="3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xylem and roots are adapted to absorb water. </w:t>
            </w:r>
          </w:p>
          <w:p w:rsidR="00824363" w:rsidRPr="002951A5" w:rsidRDefault="00824363" w:rsidP="00824363">
            <w:pPr>
              <w:pStyle w:val="ListParagraph"/>
              <w:numPr>
                <w:ilvl w:val="0"/>
                <w:numId w:val="3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why plants in flooded or waterlogged soil die. </w:t>
            </w:r>
          </w:p>
          <w:p w:rsidR="00824363" w:rsidRPr="002951A5" w:rsidRDefault="00824363" w:rsidP="00824363">
            <w:pPr>
              <w:pStyle w:val="ListParagraph"/>
              <w:numPr>
                <w:ilvl w:val="0"/>
                <w:numId w:val="3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wilting occurs.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4.2.3.1; 4.2.3.2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2.9.1, 2.9.2 and 2.9.3; Practical sheet 2.9; Technician’s notes 2.9</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17/18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2.10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Investigating transpiration</w:t>
            </w:r>
          </w:p>
        </w:tc>
        <w:tc>
          <w:tcPr>
            <w:tcW w:w="1311" w:type="pct"/>
          </w:tcPr>
          <w:p w:rsidR="00824363" w:rsidRPr="002951A5" w:rsidRDefault="00824363" w:rsidP="00824363">
            <w:pPr>
              <w:pStyle w:val="ListParagraph"/>
              <w:numPr>
                <w:ilvl w:val="0"/>
                <w:numId w:val="33"/>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transpiration is affected by different factors.</w:t>
            </w:r>
          </w:p>
          <w:p w:rsidR="00824363" w:rsidRPr="002951A5" w:rsidRDefault="00824363" w:rsidP="00824363">
            <w:pPr>
              <w:pStyle w:val="ListParagraph"/>
              <w:numPr>
                <w:ilvl w:val="0"/>
                <w:numId w:val="3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movement of water in the xylem.</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2.10; Practical sheet 2.10; Technician’s notes 2.10</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17/18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2.11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Moving sugar</w:t>
            </w:r>
          </w:p>
        </w:tc>
        <w:tc>
          <w:tcPr>
            <w:tcW w:w="1311" w:type="pct"/>
          </w:tcPr>
          <w:p w:rsidR="00824363" w:rsidRPr="002951A5" w:rsidRDefault="00824363" w:rsidP="00824363">
            <w:pPr>
              <w:pStyle w:val="ListParagraph"/>
              <w:numPr>
                <w:ilvl w:val="0"/>
                <w:numId w:val="3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movement of sugar in a plant as translocation. </w:t>
            </w:r>
          </w:p>
          <w:p w:rsidR="00824363" w:rsidRPr="002951A5" w:rsidRDefault="00824363" w:rsidP="00824363">
            <w:pPr>
              <w:pStyle w:val="ListParagraph"/>
              <w:numPr>
                <w:ilvl w:val="0"/>
                <w:numId w:val="3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the structure of phloem is adapted to its function in the plant. </w:t>
            </w:r>
          </w:p>
          <w:p w:rsidR="00824363" w:rsidRPr="002951A5" w:rsidRDefault="00824363" w:rsidP="00824363">
            <w:pPr>
              <w:pStyle w:val="ListParagraph"/>
              <w:numPr>
                <w:ilvl w:val="0"/>
                <w:numId w:val="32"/>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movement of sugars around the plant.</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2.11; Technician’s notes 2.11</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17/18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2.12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Maths skills: Surface area to volume ratio</w:t>
            </w:r>
          </w:p>
        </w:tc>
        <w:tc>
          <w:tcPr>
            <w:tcW w:w="1311" w:type="pct"/>
          </w:tcPr>
          <w:p w:rsidR="00824363" w:rsidRPr="002951A5" w:rsidRDefault="00824363" w:rsidP="00824363">
            <w:pPr>
              <w:pStyle w:val="ListParagraph"/>
              <w:numPr>
                <w:ilvl w:val="0"/>
                <w:numId w:val="34"/>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Be able to calculate surface area and volume. </w:t>
            </w:r>
          </w:p>
          <w:p w:rsidR="00824363" w:rsidRPr="002951A5" w:rsidRDefault="00824363" w:rsidP="00824363">
            <w:pPr>
              <w:pStyle w:val="ListParagraph"/>
              <w:numPr>
                <w:ilvl w:val="0"/>
                <w:numId w:val="34"/>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Be able to calculate surface-area-to-volume ratio. </w:t>
            </w:r>
          </w:p>
          <w:p w:rsidR="00824363" w:rsidRPr="002951A5" w:rsidRDefault="00824363" w:rsidP="00824363">
            <w:pPr>
              <w:pStyle w:val="ListParagraph"/>
              <w:numPr>
                <w:ilvl w:val="0"/>
                <w:numId w:val="34"/>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Know how to apply ideas about surface area and volume.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2.12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17/18</w:t>
            </w:r>
          </w:p>
        </w:tc>
        <w:tc>
          <w:tcPr>
            <w:tcW w:w="988" w:type="pct"/>
            <w:gridSpan w:val="2"/>
          </w:tcPr>
          <w:p w:rsidR="00824363" w:rsidRPr="002951A5" w:rsidRDefault="00824363" w:rsidP="00824363">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Assessments</w:t>
            </w:r>
          </w:p>
        </w:tc>
        <w:tc>
          <w:tcPr>
            <w:tcW w:w="3266" w:type="pct"/>
            <w:gridSpan w:val="4"/>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Student Book</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Collins Connect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teaching block test Collins Connect</w:t>
            </w:r>
          </w:p>
        </w:tc>
      </w:tr>
      <w:tr w:rsidR="00824363" w:rsidRPr="002951A5" w:rsidTr="002951A5">
        <w:tc>
          <w:tcPr>
            <w:tcW w:w="5000" w:type="pct"/>
            <w:gridSpan w:val="9"/>
          </w:tcPr>
          <w:p w:rsidR="00824363" w:rsidRPr="002951A5" w:rsidRDefault="00824363" w:rsidP="00824363">
            <w:pPr>
              <w:spacing w:after="0" w:line="240" w:lineRule="auto"/>
              <w:jc w:val="center"/>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Chapter 3: Moving and changing materials (18 lessons)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19/20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Explaining water movement</w:t>
            </w:r>
          </w:p>
        </w:tc>
        <w:tc>
          <w:tcPr>
            <w:tcW w:w="1311" w:type="pct"/>
          </w:tcPr>
          <w:p w:rsidR="00824363" w:rsidRPr="002951A5" w:rsidRDefault="00824363" w:rsidP="00824363">
            <w:pPr>
              <w:pStyle w:val="ListParagraph"/>
              <w:numPr>
                <w:ilvl w:val="0"/>
                <w:numId w:val="35"/>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water moves by osmosis in living tissues. </w:t>
            </w:r>
          </w:p>
          <w:p w:rsidR="00824363" w:rsidRPr="002951A5" w:rsidRDefault="00824363" w:rsidP="00824363">
            <w:pPr>
              <w:pStyle w:val="ListParagraph"/>
              <w:numPr>
                <w:ilvl w:val="0"/>
                <w:numId w:val="35"/>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factors that affect the rate of osmosis. </w:t>
            </w:r>
          </w:p>
          <w:p w:rsidR="00824363" w:rsidRPr="002951A5" w:rsidRDefault="00824363" w:rsidP="00824363">
            <w:pPr>
              <w:pStyle w:val="ListParagraph"/>
              <w:numPr>
                <w:ilvl w:val="0"/>
                <w:numId w:val="35"/>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what the term ‘partially permeable membrane’ means.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3.1; Practical sheet 3.1; Technician’s notes 3.1</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19/20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Required practical: Investigate the effect of a range of concentrations of salt or sugar solutions on the mass of plant tissue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Use scientific ideas to develop a hypothesis.</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Plan experiments to test a hypothesis.</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Draw conclusions from data and compare these with hypotheses made.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3.2; Practical sheets 3.2.1 and 3.2.2; Technician’s notes 3.2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19/20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active transport</w:t>
            </w:r>
          </w:p>
        </w:tc>
        <w:tc>
          <w:tcPr>
            <w:tcW w:w="1311" w:type="pct"/>
          </w:tcPr>
          <w:p w:rsidR="00824363" w:rsidRPr="002951A5" w:rsidRDefault="00824363" w:rsidP="00824363">
            <w:pPr>
              <w:pStyle w:val="ListParagraph"/>
              <w:numPr>
                <w:ilvl w:val="0"/>
                <w:numId w:val="4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active transport. </w:t>
            </w:r>
          </w:p>
          <w:p w:rsidR="00824363" w:rsidRPr="002951A5" w:rsidRDefault="00824363" w:rsidP="00824363">
            <w:pPr>
              <w:pStyle w:val="ListParagraph"/>
              <w:numPr>
                <w:ilvl w:val="0"/>
                <w:numId w:val="4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active transport is different from diffusion and osmosis. </w:t>
            </w:r>
          </w:p>
          <w:p w:rsidR="00824363" w:rsidRPr="002951A5" w:rsidRDefault="00824363" w:rsidP="00824363">
            <w:pPr>
              <w:pStyle w:val="ListParagraph"/>
              <w:numPr>
                <w:ilvl w:val="0"/>
                <w:numId w:val="41"/>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why active transport is important.</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4.1.3.3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3.3; Technician’s notes 3.3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19/20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Key concept: Investigating the </w:t>
            </w:r>
            <w:r w:rsidRPr="002951A5">
              <w:rPr>
                <w:rFonts w:ascii="Arial" w:hAnsi="Arial" w:cs="Arial"/>
                <w:color w:val="000000" w:themeColor="text1"/>
                <w:sz w:val="18"/>
                <w:szCs w:val="18"/>
                <w:lang w:eastAsia="en-GB"/>
              </w:rPr>
              <w:lastRenderedPageBreak/>
              <w:t>need for transport systems</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 xml:space="preserve">Describe the need for transport systems. Describe how the effectiveness of an exchange surface </w:t>
            </w:r>
            <w:r w:rsidRPr="002951A5">
              <w:rPr>
                <w:rFonts w:ascii="Arial" w:hAnsi="Arial" w:cs="Arial"/>
                <w:color w:val="000000" w:themeColor="text1"/>
                <w:sz w:val="18"/>
                <w:szCs w:val="18"/>
                <w:lang w:eastAsia="en-GB"/>
              </w:rPr>
              <w:lastRenderedPageBreak/>
              <w:t>can be increased. Explain in terms of surface-area-to-volume ratios the need for transport systems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4.1.3.1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3.4; Practical sheet 3.4; Technician’s notes 3.4</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21/22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Explaining enzymes</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what enzymes are and how they work.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lock-and-key theory.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Use the collision theory to explain enzyme action.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3.5; Practical sheet 3.5; Technician’s notes 3.5</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21/22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Required practical: Investigate the effect of pH on the rate of reaction of amylase enzyme</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safety is managed, apparatus is used and accurate measurements are made.</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representative samples are taken.</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Make and record accurate observations.</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Draw and interpret a graph from secondary data using knowledge and observations.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3.6.1, 3.6.2 and 3.6.3; Practical sheet 3.6; Technician’s notes 3.6</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23/24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the digestive system</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and locate the organs in the digestive system, and describe their functions.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the products of digestion are absorbed into the body.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why the small intestine is an efficient exchange surface.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3.7; Practical sheet 3.7 (teacher demonstration); Technician’s notes 3.7</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23/24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Explaining digestion</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physical digestion helps to increase the rate of chemical digestion.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Name the sites of production and action of specific enzymes.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Interpret data about digestive enzymes.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3.8</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23/24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Required practical: Use qualitative reagents to test for a range of carbohydrates, lipids and proteins</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Suggest appropriate apparatus for the procedures.</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safety is managed and apparatus is used.</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accurate measurements are made.</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Interpret observations and make conclusions.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Practical sheets 3.9.1 and 3.9.2; Technician’s notes 3.9</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25/26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3.10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Looking at more exchange surfaces</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structures responsible for gas exchange in fish, amphibians and insects.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adaptations of different gas exchange surfaces.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gas exchange surfaces in amphibians.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4.1.3.1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3.10.1, 3.10.2 and 3.10.3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25/26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3.11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plants and minerals</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mineral ions from the soil help plants to grow.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root hair cells are adapted for efficient osmosis.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the function of different mineral ions in a plant.</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4.1.3.3; 4.2.3.2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3.11</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25/26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3.12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Investigating how plants use minerals</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why plants need different mineral ions.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effects of mineral deficiencies on plant growth.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importance of fertilisers.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4.1.3.3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3.12; Practical sheet 3.12; Technician’s notes 3.12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27/28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3.13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the circulatory system</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parts of the circulatory system.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functions of the parts of the circulatory system.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Explain how the structure of each part of the circulatory system relates to its function.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4.2.2.2; 4.2.2.3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3.13.1, 3.13.2 and 3.13.3; Practical sheets 3.13.1 and 3.13.2; Technician’s notes 3.13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27/28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3.14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Exploring the heart</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structure and functions of the heart.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functions and adaptations of the parts of the heart.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movement of blood around the heart.</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3.14; Practical sheet 3.14; Technician’s notes 3.14</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27/28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3.15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Studying blood</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Identify the parts of the blood and their functions.</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adaptations of red blood cells.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red blood cells and haemoglobin transport oxygen efficiently.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3.15.1 and 3.15.2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29/30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3.16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Investigating gas exchange</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parts of the human gas exchange system and know their functions.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gas exchange occurs in humans.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adaptations of the gas exchange surfaces.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4.1.3.1; 4.2.2.2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3.16; Practical sheet 3.16; Technician’s notes 3.16</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29/30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3.17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coronary heart disease</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causes and symptoms of coronary heart disease and heart failure.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possible treatments of coronary heart disease and heart failure.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possible treatments of coronary heart disease and heart failure.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3.17.1, 3.17.2 and 3.17.3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29/30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3.18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Maths skills: Extracting and interpreting information</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To extract and interpret information from tables, charts and graphs.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3.18.1, 3.18.2 and 3.18.3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29/30</w:t>
            </w:r>
          </w:p>
        </w:tc>
        <w:tc>
          <w:tcPr>
            <w:tcW w:w="988" w:type="pct"/>
            <w:gridSpan w:val="2"/>
          </w:tcPr>
          <w:p w:rsidR="00824363" w:rsidRPr="002951A5" w:rsidRDefault="00824363" w:rsidP="00824363">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Assessments</w:t>
            </w:r>
          </w:p>
        </w:tc>
        <w:tc>
          <w:tcPr>
            <w:tcW w:w="3266" w:type="pct"/>
            <w:gridSpan w:val="4"/>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Student Book</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Collins Connect</w:t>
            </w:r>
          </w:p>
        </w:tc>
      </w:tr>
      <w:tr w:rsidR="00824363" w:rsidRPr="002951A5" w:rsidTr="002951A5">
        <w:tc>
          <w:tcPr>
            <w:tcW w:w="5000" w:type="pct"/>
            <w:gridSpan w:val="9"/>
          </w:tcPr>
          <w:p w:rsidR="00824363" w:rsidRPr="002951A5" w:rsidRDefault="00824363" w:rsidP="00824363">
            <w:pPr>
              <w:spacing w:after="0" w:line="240" w:lineRule="auto"/>
              <w:jc w:val="center"/>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Chapter 4: Health matters</w:t>
            </w:r>
            <w:r>
              <w:rPr>
                <w:rFonts w:ascii="Arial" w:hAnsi="Arial" w:cs="Arial"/>
                <w:b/>
                <w:color w:val="000000" w:themeColor="text1"/>
                <w:sz w:val="18"/>
                <w:szCs w:val="18"/>
                <w:lang w:eastAsia="en-GB"/>
              </w:rPr>
              <w:t xml:space="preserve"> (18</w:t>
            </w:r>
            <w:r w:rsidRPr="002951A5">
              <w:rPr>
                <w:rFonts w:ascii="Arial" w:hAnsi="Arial" w:cs="Arial"/>
                <w:b/>
                <w:color w:val="000000" w:themeColor="text1"/>
                <w:sz w:val="18"/>
                <w:szCs w:val="18"/>
                <w:lang w:eastAsia="en-GB"/>
              </w:rPr>
              <w:t xml:space="preserve"> lessons)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31/32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health</w:t>
            </w:r>
          </w:p>
        </w:tc>
        <w:tc>
          <w:tcPr>
            <w:tcW w:w="1311" w:type="pct"/>
          </w:tcPr>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the difference between health and disease.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some diseases interact. </w:t>
            </w:r>
          </w:p>
          <w:p w:rsidR="00824363" w:rsidRPr="002951A5" w:rsidRDefault="00824363" w:rsidP="00824363">
            <w:pPr>
              <w:pStyle w:val="ListParagraph"/>
              <w:numPr>
                <w:ilvl w:val="0"/>
                <w:numId w:val="37"/>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data about lifestyle and health.</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4.2.2.6; 4.2.2.7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4.1.1, 4.1.2 and 4.1.3; Practical sheet 4.1; Technician’s notes 4.1</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31/32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Key concept: Looking at risk factors</w:t>
            </w:r>
          </w:p>
        </w:tc>
        <w:tc>
          <w:tcPr>
            <w:tcW w:w="1311" w:type="pct"/>
          </w:tcPr>
          <w:p w:rsidR="00824363" w:rsidRPr="002951A5" w:rsidRDefault="00824363" w:rsidP="00824363">
            <w:pPr>
              <w:pStyle w:val="ListParagraph"/>
              <w:numPr>
                <w:ilvl w:val="0"/>
                <w:numId w:val="3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Recall the causes of some non-communicable diseases.</w:t>
            </w:r>
          </w:p>
          <w:p w:rsidR="00824363" w:rsidRPr="002951A5" w:rsidRDefault="00824363" w:rsidP="00824363">
            <w:pPr>
              <w:pStyle w:val="ListParagraph"/>
              <w:numPr>
                <w:ilvl w:val="0"/>
                <w:numId w:val="3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impact of lifestyle on non-communicable diseases. </w:t>
            </w:r>
          </w:p>
          <w:p w:rsidR="00824363" w:rsidRPr="002951A5" w:rsidRDefault="00824363" w:rsidP="00824363">
            <w:pPr>
              <w:pStyle w:val="ListParagraph"/>
              <w:numPr>
                <w:ilvl w:val="0"/>
                <w:numId w:val="38"/>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impact of lifestyle on non-communicable diseases.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4.2.2.6</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4.2.1 and 4.2.2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31/32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Exploring non-communicable diseases</w:t>
            </w:r>
          </w:p>
        </w:tc>
        <w:tc>
          <w:tcPr>
            <w:tcW w:w="1311" w:type="pct"/>
          </w:tcPr>
          <w:p w:rsidR="00824363" w:rsidRPr="002951A5" w:rsidRDefault="00824363" w:rsidP="00824363">
            <w:pPr>
              <w:pStyle w:val="ListParagraph"/>
              <w:numPr>
                <w:ilvl w:val="0"/>
                <w:numId w:val="39"/>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risk factors for cancer. </w:t>
            </w:r>
          </w:p>
          <w:p w:rsidR="00824363" w:rsidRPr="002951A5" w:rsidRDefault="00824363" w:rsidP="00824363">
            <w:pPr>
              <w:pStyle w:val="ListParagraph"/>
              <w:numPr>
                <w:ilvl w:val="0"/>
                <w:numId w:val="39"/>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differences between types of tumours. </w:t>
            </w:r>
          </w:p>
          <w:p w:rsidR="00824363" w:rsidRPr="002951A5" w:rsidRDefault="00824363" w:rsidP="00824363">
            <w:pPr>
              <w:pStyle w:val="ListParagraph"/>
              <w:numPr>
                <w:ilvl w:val="0"/>
                <w:numId w:val="39"/>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impact of non-communicable diseases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4.2.2.6; 4.2.2.7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4.3; Practical sheet 4.3; Technician’s notes 4.3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31/32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Analysing and evaluating data</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Translate information between graphical and numerical forms.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Use scatter diagrams to identify correlations.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strength of evidence.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4.2.2.5; 4.2.2.6</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4.4.1, 4.4.2 and 4.4.3; Practical sheet 4.4; Technician’s notes 4.4</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33/34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Studying pathogens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the definition of a pathogen.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communicable diseases can be controlled.</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Distinguish between epidemics and pandemics.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4.5.1 and 4.5.2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33/34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viral diseases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symptoms of some viral diseases.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transmission and control of some viral diseases.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some viral diseases are spread.</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4.6.1, 4.6.2 and 4.6.3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33/34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Studying bacterial diseases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symptoms of some bacterial diseases.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some bacterial diseases can be controlled.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Compare and contrast bacterial and viral diseases.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4.7.1, 4.7.2 and 4.7.3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35/36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Looking at fungal diseases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the name and symptoms of a fungal disease.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transmission and treatment of rose black spot.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rose black spot affects the growth of the plant.</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4.8</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35/36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malaria</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that malaria is a protist disease.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lifecycle of the malarial vector.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control methods for the spread of malaria.</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4.9.1 and 4.9.2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35/36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Protecting the body</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the body protects itself from pathogens.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the body protects itself from pathogens.</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communicable diseases can be spread.</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4.3.1.6</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4.10.1, 4.10.2 and 4.10.3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367028">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37/38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Exploring white blood cells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phagocytosis.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antibody production can lead to immunity.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specificity of immune system responses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4.3.1.6</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4.11</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37/38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Using antibiotics and painkillers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uses of antibiotics and painkillers.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antibiotics and painkillers can be used to treat diseases.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limitations of antibiotics.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4.3.1.8</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4.12; Practical sheet 4.12; Technician’s notes 4.12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9</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37/38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Building immunity</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how vaccinations prevent infection.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mass vaccination programmes reduce the spread of a disease.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global use of vaccination.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4.13.1, 4.13.2 and 4.13.3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39/40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Making new drugs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some traditional drugs and their origins.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new drugs are developed.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why ‘double-blind’ trials are conducted.</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4.3.1.9</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4.14.1 and 4.14.2; Practical sheet 4.14; Technician’s notes 4.14</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39/40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Investigating monoclonal antibodies (high demand only)</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uses of monoclonal antibodies.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monoclonal antibodies are produced.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use of monoclonal antibodies.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4.3.2.1; 4.3.2.2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4.15</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39/40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Looking at plant diseases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the causes of plant diseases.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symptoms and identification methods of some plant diseases.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use of monoclonal antibodies in identifying plant pathogens.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bookmarkStart w:id="0" w:name="_GoBack"/>
            <w:bookmarkEnd w:id="0"/>
            <w:r w:rsidRPr="002951A5">
              <w:rPr>
                <w:rFonts w:ascii="Arial" w:hAnsi="Arial" w:cs="Arial"/>
                <w:color w:val="000000" w:themeColor="text1"/>
                <w:sz w:val="18"/>
                <w:szCs w:val="18"/>
                <w:lang w:eastAsia="en-GB"/>
              </w:rPr>
              <w:t>4.3.3.1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4.16.1, 4.16.2 and 4.16.3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41/42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plant defences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some physical plant defence responses.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mechanical plant defence systems help them survive.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chemical plant defence systems help them survive.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4.17</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41/42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4.18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Maths skills: Sampling and scientific data</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why sampling is used in science.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Be able to explain different sampling techniques.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4.18; Practical sheet 4.18; Technician’s notes 4.18</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41/42</w:t>
            </w:r>
          </w:p>
        </w:tc>
        <w:tc>
          <w:tcPr>
            <w:tcW w:w="988" w:type="pct"/>
            <w:gridSpan w:val="2"/>
          </w:tcPr>
          <w:p w:rsidR="00824363" w:rsidRPr="002951A5" w:rsidRDefault="00824363" w:rsidP="00824363">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Assessments</w:t>
            </w:r>
          </w:p>
        </w:tc>
        <w:tc>
          <w:tcPr>
            <w:tcW w:w="3266" w:type="pct"/>
            <w:gridSpan w:val="4"/>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Student Book</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Collins Connect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teaching block test Collins Connect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year test Collins Connect</w:t>
            </w:r>
          </w:p>
        </w:tc>
      </w:tr>
      <w:tr w:rsidR="00824363" w:rsidRPr="002951A5" w:rsidTr="002951A5">
        <w:tc>
          <w:tcPr>
            <w:tcW w:w="5000" w:type="pct"/>
            <w:gridSpan w:val="9"/>
          </w:tcPr>
          <w:p w:rsidR="00824363" w:rsidRPr="002951A5" w:rsidRDefault="00824363" w:rsidP="00824363">
            <w:pPr>
              <w:spacing w:after="0" w:line="240" w:lineRule="auto"/>
              <w:jc w:val="center"/>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Chapter 5: Coordination and control (29 lessons)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41/42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Homeostasis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importance of homeostasis in regulating internal conditions in the body.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that these control systems involve nervous or chemical responses.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control systems involve receptors, coordination centres and effectors.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5.1.1 and 5.1.2;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43/44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nervous system</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structure and function of the nervous system.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the nervous system is adapted to its functions.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the structure of sensory, motor and relay neurones.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5.2.1 and 5.2.2;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43/44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Reflex actions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importance of reflex actions.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path of a reflex arc.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the structures in the reflex arc relate to their function.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5.3.1, 5.3.2 and 5.3.3; Practical sheet 5.3; Technician’s notes 5.3;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43/44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brain</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that the brain controls complex behaviour using billions of interconnected neurones.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three main regions of the brain and describe their functions.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the regions of the brain are mapped.</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4.5.2.2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5.4.1 and 5.4.2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45/46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Required practical: Investigating reaction time</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Select appropriate apparatus and techniques for the measurement of biological processes.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 xml:space="preserve">Carry out physiological experiments safely.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Use appropriate techniques in problem-solving contexts.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4.5.2.1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5.5.1,5.5.2 and 5.5.3; Practical sheet 5.5; Technician’s notes 5.5</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45/46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eye</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Relate the structures of the eye to their functions.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the eye is adapted to seeing in colour and in dim light.</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4.5.2.3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5.6.1, 5.6.2 and 5.6.3; Practical sheet 5.6;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45/46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Seeing in focus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Relate the structures of the eye to their functions.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how the eye is able to focus on near or distant objects.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4.5.2.3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5.7.1, 5.7.2 and 5.7.3;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47/48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Eye defects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and understand why short-sightedness (myopia) occurs.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and understand why long-sightedness (hyperopia) occurs.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Demonstrate how techniques are used to correct eye defects.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4.5.2.3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5.8.1, 5.8.2 and 5.8.3; Practical sheet 5.8</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47/48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Controlling body temperature</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mechanisms by which body temperature is controlled when too hot or cold.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body temperature can be controlled in a specific context.</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4.5.2.4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5.9; Practical sheet 5.9; Technician’s notes 5.9;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47/48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endocrine system</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that the endocrine system is made up of glands that secrete hormones into the blood.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Know the location of the major endocrine glands.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why the pituitary gland is the ‘master gland’.</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5.10.1 and 5.10.2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49/50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Controlling blood glucose</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that blood glucose is monitored and controlled by the pancreas.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how insulin controls blood glucose levels.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how insulin works with another hormone – glucagon – to control blood sugar levels.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4.5.3.2; 4.5.3.7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5.11.1, 5.11.2 and 5.11.3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49/50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Diabetes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the causes of Type 1 and Type 2 diabetes.</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Compare Type 1 and Type 2 diabetes.</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information on the relationship between obesity and diabetes, and make appropriate recommendations.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4.5.3.2; 4.5.3.7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5.12.1 and 5.12.2;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49/50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Diabetes recommendations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the causes of Type 1 and Type 2 diabetes.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Compare Type 1 and Type 2 diabetes.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information on the relationship between obesity and diabetes, and make appropriate recommendations.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4.5.3.2; 4.5.3.7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5.13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51/52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Water balance</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the ways in which the body loses water.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why cells do not function efficiently if they lose or gain too much water.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excess protein is converted to urea for excretion.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4.5.3.3; 4.5.3.7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5.14.1, 5.14.2 and 5.14.3;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51/52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kidneys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Recall that excess water, ions and urea are removed from the body by the kidneys in urine.</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the kidneys produce urine.</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the hormone ADH regulates the amount of water in the urine, and therefore, in the body.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5.15.1 and 4.15.2;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51/52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Negative feedback (Higher tier only)</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role of thyroxine in the body.</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the principles of negative feedback, as applied to thyroxine.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5.16;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53/54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Kidney failure</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that people who suffer from kidney failure can be treated by dialysis or kidney transplant.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the principles of dialysis.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advantages and disadvantages of treating organ failure using a mechanical device or transplant.</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5.17</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53/54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Dialysis or transplant?</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different forms of dialysis.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Use data to draw conclusions.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Use data to evaluate the advantages and disadvantages of dialysis and kidney donation.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Worksheets 5.18.1, 5.18.2 and 5.18.3 </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53/54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5.19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Human reproduction</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roles of hormones in sexual reproduction.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hormones interact in the menstrual cycle.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5.19.1 and 5.19.2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55/56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IVF (Higher tier only)</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use of hormones in technologies to treat infertility.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technique of in-vitro fertilisation.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scientific, emotional, social and ethical issues of in-vitro fertilisation.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4.5.3.6</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5.20;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55/56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IVF evaluation (Higher tier only)</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Evaluate data regarding in-vitro fertilisation and use this to draw conclusions.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scientific, emotional, social and ethical issues of in-vitro fertilisation.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4.5.3.6</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5.21</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55/56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Systems working together (Higher tier only)</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effects of adrenaline.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that automatic control systems may involve nervous responses and chemical responses.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that combinations of hormones work to produce a response.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5.22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57/58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Contraception</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Define the purpose of contraception.</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hormonal methods and non-hormonal methods of contraception.</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these methods are effective at preventing pregnancy.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5.23.1 and 5.23.2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57/58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Which contraceptive?</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advantages and disadvantages of different contraceptive methods.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Use data to evaluate the effectiveness of different contraceptive methods.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4.5.3.5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5.24</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57/58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Auxins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Recall that plants produce hormones to coordinate and control growth, and responses to light and gravity.</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unequal distributions of auxins cause unequal growth rates in plant shoots and roots.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4.5.4.1; 4.5.4.2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5.25.1, 5.25.2 and 5.25.3; Practical sheet 5.25; Technician’s notes 5.25</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59/60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Applications of auxins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auxins coordinate and control responses to light and gravity.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that auxins act on ‘stem cells’ in plants called meristems.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some applications of auxins.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4.5.4.2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5.26.1, 5.26.2 and 5.26.3; Practical sheet 5.26; Technician’s notes 5.26</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59/60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Required practical: The effect of light and gravity on the growth of germinating seeds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an experiment is planned for a specific purpose.</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Make and record observations and translate data from one form to another.</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Interpret observations and other data, identifying patterns and trends, make inferences and draw conclusions.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4.5.4.1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5.27; Practical sheet 5.27; Technician’s notes 5.27</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59/60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Other plant hormones (Higher tier only)</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that gibberellins are important in seed germination, and ethene in cell division and ripening of fruit. </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application of the plant hormones ethane and gibberellins.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4.5.4.2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5.28</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61/62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5.29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Maths skills: The spread of scientific data</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Be able to use range bars on graphs.</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how box and whisker plots can be used to show the spread of data.</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how to use percentiles.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5.29.1, 5.29.2 and 5.29.3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61/62</w:t>
            </w:r>
          </w:p>
        </w:tc>
        <w:tc>
          <w:tcPr>
            <w:tcW w:w="988" w:type="pct"/>
            <w:gridSpan w:val="2"/>
          </w:tcPr>
          <w:p w:rsidR="00824363" w:rsidRPr="002951A5" w:rsidRDefault="00824363" w:rsidP="00824363">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Assessments</w:t>
            </w:r>
          </w:p>
        </w:tc>
        <w:tc>
          <w:tcPr>
            <w:tcW w:w="3266" w:type="pct"/>
            <w:gridSpan w:val="4"/>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Student Book</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Collins Connect</w:t>
            </w:r>
          </w:p>
        </w:tc>
      </w:tr>
      <w:tr w:rsidR="00824363" w:rsidRPr="002951A5" w:rsidTr="002951A5">
        <w:tc>
          <w:tcPr>
            <w:tcW w:w="5000" w:type="pct"/>
            <w:gridSpan w:val="9"/>
          </w:tcPr>
          <w:p w:rsidR="00824363" w:rsidRPr="002951A5" w:rsidRDefault="00824363" w:rsidP="00824363">
            <w:pPr>
              <w:spacing w:after="0" w:line="240" w:lineRule="auto"/>
              <w:jc w:val="center"/>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Chapter 6: Genetics (14 lessons)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61/62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DNA and genes</w:t>
            </w:r>
          </w:p>
        </w:tc>
        <w:tc>
          <w:tcPr>
            <w:tcW w:w="1311" w:type="pct"/>
          </w:tcPr>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the structure of DNA.</w:t>
            </w:r>
          </w:p>
          <w:p w:rsidR="00824363" w:rsidRPr="002951A5" w:rsidRDefault="00824363" w:rsidP="00824363">
            <w:pPr>
              <w:pStyle w:val="ListParagraph"/>
              <w:numPr>
                <w:ilvl w:val="0"/>
                <w:numId w:val="40"/>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a gene as a small section of DNA that codes for a protein.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4.6.1.4; 4.6.1.5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6.1; Practical sheet 6.1; Technician’s notes 6.1</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61/62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human genome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a gene as a small section of DNA that codes for a protein.</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importance of understanding the human genome.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4.6.1.4; 4.6.1.5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6.2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63/64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Tracing human migration</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importance of understanding the human genome.</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Discuss the use of the human genome in understanding human migration patterns. </w:t>
            </w:r>
          </w:p>
          <w:p w:rsidR="00824363" w:rsidRPr="002951A5" w:rsidRDefault="00824363" w:rsidP="00824363">
            <w:pPr>
              <w:spacing w:after="0" w:line="240" w:lineRule="auto"/>
              <w:rPr>
                <w:rFonts w:ascii="Arial" w:hAnsi="Arial" w:cs="Arial"/>
                <w:color w:val="000000" w:themeColor="text1"/>
                <w:sz w:val="18"/>
                <w:szCs w:val="18"/>
                <w:lang w:eastAsia="en-GB"/>
              </w:rPr>
            </w:pP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4.6.1.4; 4.6.1.5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6.3.1 and 6.3.2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63/64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structure of DNA</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structure of DNA as repeating nucleotide units.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four bases in DNA.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that the bases A and T, and C and G, are complementary.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6.4.1 and 6.4.2 Practical sheet 6.4; Technician’s notes 6.4</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63/64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Proteins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proteins are synthesised according to the DNA template of a gene.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that the genetic code of a gene specifies the protein to be made.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6.5.1 and 6.5.2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65/66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Mutations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Model changes to the base sequences of DNA to illustrate mutations.</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the negative and, sometimes, positive effects of mutations.</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mutations can affect protein function.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6.6</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65/66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Meiosis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meiosis halves the number of chromosomes for gamete production.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fertilisation restores the chromosome number.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that the four gametes produced by meiosis are genetically different.</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4.6.1.1; 4.6.1.2; 4.6.1.8</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6.7.1 and 6.7.2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65/66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Asexual and sexual reproduction</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that asexual reproduction involves just one parent and produces genetically identical offspring.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that sexual reproduction leads to variety in the offspring.</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4.6.1.1; 4.6.1.3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Worksheets 6.8.1 and 6.8.2 </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67/68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Genetics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and be able to use genetics terms, such as dominant, recessive, genotype, phenotype, homozygous and heterozygous.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Know that some human conditions are caused by a recessive allele.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4.6.1.6; 4.6.1.7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Worksheets 6.9.1, 6.9.2 and 6.9.3 </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67/68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6.10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Genetic crosses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Use the terms dominant, recessive, genotype, phenotype, homozygous and heterozygous.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 xml:space="preserve">Know that some human conditions, such as cystic fibrosis, are caused by a recessive allele.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Complete or construct a Punnett square to predict the outcome of a genetic cross.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4.6.1.6; 4.6.1.7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6.10.1, 6.10.2 and 6.10.3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67/68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6.11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Tracking gene disorders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the use of a family tree to show the inheritance of a characteristic.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economic, social and ethical issues concerned with embryo screening.</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4.6.1.6; 4.6.1.7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6.11.1 and 6.11.2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69/70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6.12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Gregor Mendel</w:t>
            </w:r>
          </w:p>
        </w:tc>
        <w:tc>
          <w:tcPr>
            <w:tcW w:w="1311" w:type="pct"/>
          </w:tcPr>
          <w:p w:rsidR="00824363" w:rsidRPr="00D808EA"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w:t>
            </w:r>
            <w:r w:rsidRPr="00D808EA">
              <w:rPr>
                <w:rFonts w:ascii="Arial" w:hAnsi="Arial" w:cs="Arial"/>
                <w:color w:val="000000" w:themeColor="text1"/>
                <w:sz w:val="18"/>
                <w:szCs w:val="18"/>
                <w:lang w:eastAsia="en-GB"/>
              </w:rPr>
              <w:t>lan experiments to explore phenomena and test hypotheses</w:t>
            </w:r>
          </w:p>
          <w:p w:rsidR="00824363" w:rsidRPr="00D808EA"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D</w:t>
            </w:r>
            <w:r w:rsidRPr="00D808EA">
              <w:rPr>
                <w:rFonts w:ascii="Arial" w:hAnsi="Arial" w:cs="Arial"/>
                <w:color w:val="000000" w:themeColor="text1"/>
                <w:sz w:val="18"/>
                <w:szCs w:val="18"/>
                <w:lang w:eastAsia="en-GB"/>
              </w:rPr>
              <w:t>raw conclusions from given observations</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E</w:t>
            </w:r>
            <w:r w:rsidRPr="00D808EA">
              <w:rPr>
                <w:rFonts w:ascii="Arial" w:hAnsi="Arial" w:cs="Arial"/>
                <w:color w:val="000000" w:themeColor="text1"/>
                <w:sz w:val="18"/>
                <w:szCs w:val="18"/>
                <w:lang w:eastAsia="en-GB"/>
              </w:rPr>
              <w:t>valuate data in terms of reproducibility.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Worksheets 6.12.1, 6.12.2 and 6.12.13</w:t>
            </w:r>
          </w:p>
        </w:tc>
        <w:tc>
          <w:tcPr>
            <w:tcW w:w="643" w:type="pct"/>
          </w:tcPr>
          <w:p w:rsidR="003A163E" w:rsidRPr="002951A5" w:rsidRDefault="003A163E" w:rsidP="003A163E">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3A163E" w:rsidRPr="002951A5" w:rsidRDefault="003A163E" w:rsidP="003A163E">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3A163E" w:rsidP="003A163E">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69/70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6.13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Key concept: Genetics is simple – or is it?</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certain characteristics are controlled by a single gene.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that many characteristics are the result of multiple genes which interact.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the search for genes that are linked to disease.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4.6.1.6; 4.6.1.7</w:t>
            </w:r>
          </w:p>
        </w:tc>
        <w:tc>
          <w:tcPr>
            <w:tcW w:w="845" w:type="pct"/>
          </w:tcPr>
          <w:p w:rsidR="00824363" w:rsidRPr="002951A5" w:rsidRDefault="003A163E" w:rsidP="00824363">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Worksheet 6.13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69/70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6.14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Maths skills: Fractions, ratio, proportion and probability</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and use fractions and percentages.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and use ratio and proportion.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and use probability when predicting the outcomes of genetic crosses.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Practical sheet 6.13; Technician’s notes 6.13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69/70</w:t>
            </w:r>
          </w:p>
        </w:tc>
        <w:tc>
          <w:tcPr>
            <w:tcW w:w="988" w:type="pct"/>
            <w:gridSpan w:val="2"/>
          </w:tcPr>
          <w:p w:rsidR="00824363" w:rsidRPr="002951A5" w:rsidRDefault="00824363" w:rsidP="00824363">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Assessments</w:t>
            </w:r>
          </w:p>
        </w:tc>
        <w:tc>
          <w:tcPr>
            <w:tcW w:w="3266" w:type="pct"/>
            <w:gridSpan w:val="4"/>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Student Book</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Collins Connect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teaching block test Collins Connect</w:t>
            </w:r>
          </w:p>
        </w:tc>
      </w:tr>
      <w:tr w:rsidR="00824363" w:rsidRPr="002951A5" w:rsidTr="002951A5">
        <w:tc>
          <w:tcPr>
            <w:tcW w:w="5000" w:type="pct"/>
            <w:gridSpan w:val="9"/>
          </w:tcPr>
          <w:p w:rsidR="00824363" w:rsidRPr="002951A5" w:rsidRDefault="00824363" w:rsidP="00824363">
            <w:pPr>
              <w:spacing w:after="0" w:line="240" w:lineRule="auto"/>
              <w:jc w:val="center"/>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Chapter 7: Variation and evolution (21 lessons)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71/72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Variation</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that differences in the characteristics of individuals in a population is called variation.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the genetic and environmental differences leading to variation.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7.1.1, 7.1.2 and 7.1.3; Practical sheet 7.1; Technician’s notes 7.1;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71/72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theory of evolution</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Recall that all species of living things have evolved from simple life forms.</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evolution occurs through natural selection,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4.6.2.2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7.2.1, 7.2.2 and 7.2.3;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71/72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origin of species by natural selection</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evidence that led Darwin to propose the theory of evolution by natural selection.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the process of natural selection.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4.6.3.1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7.3.1 and 7.3.2; Practical sheet 7.3; Technician’s notes 7.3;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73/74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Fossil evidence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how, and the situations in which, fossils are formed.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how fossils are used as evidence for evolution of species from simpler life forms.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4.3.6.4; 4.3.6.5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7.4.1 and 7.4.2 ;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73/74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How much have organisms changed?</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why the fossil record is incomplete.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Use the fossil record to understand how much, or how little, organisms have changed as life developed on Earth.</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4.6.3.5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7.5.1, 7.5.2 and 7.5.3;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10</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3</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73/74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Darwin and Wallace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Recognise how Darwin and Wallace proposed, independently, the theory of evolution.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Alfred Wallace gathered evidence for evolution, including warning coloration and mimicry.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7.6.1, 7.6.2 and 7.6.3;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75/76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 new species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that when natural selection operates differently on populations, a new species is produced.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that during evolution, new species are formed when populations become so different that they can no longer interbreed.</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7.7.1, 7.7.1 and 7.7.3;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75/76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Evidence of natural selection and evolution?</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how scientific theories develop over time.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Plan experiments to test hypotheses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4.6.3.4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7.8; Practical sheets 7.8.1 and 7.8.2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75/76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Evolution: fitting the pieces of the jigsaw</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work of Mendel, Darwin and Wallace.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they contributed to the theory of evolution.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Appreciate that many scientists have contributed to the gene theory.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4.6.3.1; 4.6.3.2; 4.6.3.3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Worksheets 7.9.1, 7.9.2 and 7.9.3 </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75/76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Antimicrobial resistance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that bacteria develop that are resistant to antibiotics, which is evidence of evolution.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the mechanism by which antibiotic resistance develops.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Understand the effects of the development of antibiotic resistance on the treatment of disease.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4.6.3.7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7.10.1, 7.10.2 and 7.10.3;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77/78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Combatting antimicrobial resistance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to reduce the rate of development of antibiotic resistance.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the requirement for, and the impact of, new antibiotics.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Recognise the difficulties associated with developing new antibiotics.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4.6.3.7</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7.11.1 and 7.11.2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77/78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Selective breeding</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process of selective breeding.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how selective breeding enables humans to choose desirable characteristics in animals and plants.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selective breeding can lead to inbreeding.</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4.6.2.3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7.12.1 and 7.12.2;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77/78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Producing new plant varieties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process of selective breeding.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how selective breeding enables humans to choose desirable characteristics in plants.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benefits and risks of selective breeding in plants.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4.6.2.3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7.13.1 and 7.13.2;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79/80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Genetic engineering</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what is meant by the term genetic engineering.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Give examples of how plant crops have been genetically engineered to improve products.</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fungus cells are engineered to produce human insulin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4.6.2.4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7.14.1 and 7.14.2;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79/80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Genetically modified crops: the science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benefits of genetic modification in a range of crops.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concerns about genetic modification.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ethical concerns about genetic engineering.</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4.6.2.4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7.15</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79/80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Is genetic modification safe?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Explore the benefits of genetic modification in medicine.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concerns that people have about genetic modification.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possible safety issues of genetic engineering in agriculture and medicine.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4.6.2.4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7.16.1 and 7.16.2;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81/82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Ethically wrong, or essential?</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benefits of, and concerns about, genetic modification.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ethical issues of genetic engineering in agriculture and medicine.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4.6.2.4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7.17.1, 7.17.2 and 7.17.3;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81/82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Cloning</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cuttings and tissue culture are used to produce new plants.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the use of embryo transplants and adult cell cloning in animals.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4.6.2.5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7.18.1, 7.18.2 and 7.18.3; Practical sheet 7.18; Technician’s notes 7.18;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81/82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7.19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The tree of life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living things have been classified into groups using a system devised by Linnaeus.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new models of classification have developed.</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7.19.1, 7.19.2 and 7.19.3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81/82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7.20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Extinction…or survival?</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List the causes of extinction.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new predators, competitors and diseases can lead to extinctions.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4.6.3.6</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7.20.1, 7.20.2 and 7.20.3; PowerPoint presentation</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83/84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7.21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Maths skills: Using charts and graphs to display data</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when and how to use bar charts.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Understand how to show sub-groups on bar charts.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Understand how to plot histograms.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7.21.1 and 7.21.2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rPr>
          <w:trHeight w:val="481"/>
        </w:trPr>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83/84</w:t>
            </w:r>
          </w:p>
        </w:tc>
        <w:tc>
          <w:tcPr>
            <w:tcW w:w="988" w:type="pct"/>
            <w:gridSpan w:val="2"/>
          </w:tcPr>
          <w:p w:rsidR="00824363" w:rsidRPr="002951A5" w:rsidRDefault="00824363" w:rsidP="00824363">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Assessments</w:t>
            </w:r>
          </w:p>
        </w:tc>
        <w:tc>
          <w:tcPr>
            <w:tcW w:w="3266" w:type="pct"/>
            <w:gridSpan w:val="4"/>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Student Book</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Collins Connect</w:t>
            </w:r>
          </w:p>
        </w:tc>
      </w:tr>
      <w:tr w:rsidR="00824363" w:rsidRPr="002951A5" w:rsidTr="002951A5">
        <w:tc>
          <w:tcPr>
            <w:tcW w:w="5000" w:type="pct"/>
            <w:gridSpan w:val="9"/>
          </w:tcPr>
          <w:p w:rsidR="00824363" w:rsidRPr="002951A5" w:rsidRDefault="00824363" w:rsidP="00824363">
            <w:pPr>
              <w:spacing w:after="0" w:line="240" w:lineRule="auto"/>
              <w:jc w:val="center"/>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Chapter 8: Ecology in action (24 lessons)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83/84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Key concept: Learning about ecosystems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what an ecosystem is.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importance of high biodiversity.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what is meant by a self-supporting ecosystem</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4.7.1.1; 4.7.3.1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8.1.1, 8.1.2 and 8.1.3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83/84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Changing abiotic factors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abiotic factors that affect ecosystems.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changes in the distribution of species in an ecosystem.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stable and unstable populations.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4.7.1.2; 4.7.2.4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8.2.1, 8.2.2 and 8.2.3; Practical sheets 8.2.1 and 8.2.2; Technician’s notes 8.2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83/84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Investigating predator</w:t>
            </w:r>
            <w:r w:rsidRPr="002951A5">
              <w:rPr>
                <w:rFonts w:ascii="Arial" w:hAnsi="Arial" w:cs="Arial"/>
                <w:color w:val="000000" w:themeColor="text1"/>
                <w:sz w:val="18"/>
                <w:szCs w:val="18"/>
                <w:lang w:eastAsia="en-GB"/>
              </w:rPr>
              <w:softHyphen/>
              <w:t>–prey relationships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changes in one population affect another.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interdependent relationships.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Explain how predator–prey population cycles have cyclical changes.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4.7.2.1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8.3.1 and 8.3.2; Practical sheet 8.3; Technician’s notes 8.3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85/86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Looking at trophic levels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trophic levels.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and construct pyramids of biomass.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difficulties in constructing pyramids.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4.7.2.1; 4.7.4.1; 4.7.4.2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Worksheets 8.4.1, 8.4.2 and 8.4.3 </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85/86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Transferring biomass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Identify how biomass is lost.</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Calculate the efficiency of biomass transfers.</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impact of biomass loss on the numbers of organisms.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4.7.4.3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8.5.1, 8.5.2 and 8.5.3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1</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87/88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Competing for resources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competition impacts on populations.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why animals in the same habitat are in competition.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interspecific and intraspecific competition.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4.7.1.1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8.6.1, 8.6.2 and 8.6.3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87/88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Required practical: Measure the population size of a common species in a habitat</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a suitable method to investigate a population.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Estimate the size of a population.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effect of sample size.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4.7.2.1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8.7; Practical sheet 8.7; Technician’s notes 8.7</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87/88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Adapting for survival in animals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why animals have adaptations.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some adaptations.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Use surface-area-to-volume ratios to explain some adaptations.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4.7.1.4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8.8.1; 8.8.2 and 8.8.3; Practical sheet 8.8; Technician’s notes 8.8</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89/90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Adapting for survival in plants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some adaptations of plants and bacteria.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 xml:space="preserve">Explain the importance of plant adaptations.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a range of plant adaptations.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4.7.1.4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8.9.1, 8.9.2 and 8.9.3; Practical sheet 8.9; Technician’s notes 8.9</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89/90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Cycling materials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that many materials are recycled in nature.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stages in the water and decay cycles.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the importance of recycling materials.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4.7.2.2; 4.7.4.1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8.10.1 and 8.10.2; Practical sheet 8.10 (demonstration); Technician’s notes 8.10</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89/90</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Cycling carbon</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Recall that plants take in carbon as carbon dioxide.</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carbon is recycled.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Interpret a diagram of the carbon cycle.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4.7.2.2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8.11.1 and 8.11.2; Practical sheet 8.11; Technician’s notes 8.11</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91/92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Investigating decay</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the factors needed for decay.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different factors affect decay.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extracellular digestion.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4.7.2.2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8.12.1, 8.12.2 and 8.12.3; Practical sheet 8.12; Technician’s notes 8.12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91/92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Investigate the effect of temperature on the rate of decay of fresh milk by measuring pH change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how safety is managed, apparatus is used and accurate measurements are made.</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Make and record observations and make accurate measurements.</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methods and suggest possible improvements and further investigations.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4.7.2.3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8.13.1, 8.13.2 and 8.13.3; Practical sheet 8.13; Technician’s notes 8.13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91/92</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Changing the environment</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causes of environmental change.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impact of environmental change.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Explain the impact of an environmental change.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lastRenderedPageBreak/>
              <w:t>4.7.2.4; 4.7.3.1; 4.7.3.2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8.14</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93/94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8.15</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land use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why land use has changed.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effects of changing land use.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a change in land use.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4.7.3.3</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Worksheets 8.15.1 and 8.15.2 </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93/94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8.16</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Changing the landscape</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the reasons for deforestation.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impact of peat bog destruction and deforestation.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the destruction of peat bogs and forests.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4.7.3.3; 4.7.3.4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8.16.1 and 8.16.2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93/94</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8.17</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Thinking about global warming</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Recall what global warming is.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causes of global warming.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global warming impacts on biodiversity.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4.7.3.5</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8.17</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95/96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8.18</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Looking at waste management</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waste production is linked to human population growth.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impact of waste on ecosystems.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waste impacts on biodiversity.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8.18</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95/96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8.19</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Investigating pollution</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pollution levels using indicator species.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how indicator species measure pollution.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Compare different methods of measuring pollution.</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4.7.3.2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8.19.1 and 8.19.2; Practical sheet 8.19; Technician’s notes 8.19</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95/96</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8.20</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Maintaining biodiversity</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some conservation measures.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the impact of breeding programmes.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Explain how habitats are regenerated.</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4.7.3.6</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8.20.1, 8.20.2 and 8.20.3</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97/98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8.21</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Learning about food security</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Identify factors affecting food security.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how different factors affect food security.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Interpret data to evaluate food security.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4.7.5.1</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Worksheets 8.21.1, 8.21.2 and 8.21.3 </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97/98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8.22</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Maintaining food security</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some intensive farming methods.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ethical issues related to intensive farming.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Evaluate modern farming techniques.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Describe methods to maintain sustainable fisheries.</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4.7.5.2</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8.22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97/98</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8.23</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Using biotechnology</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Describe some uses of biotechnology.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Explain the advantages of some uses of biotechnology.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Evaluate some uses of biotechnology.</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4.7.5.4</w:t>
            </w: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8.23.1 and 8.23.2</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Videos</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99</w:t>
            </w:r>
          </w:p>
        </w:tc>
        <w:tc>
          <w:tcPr>
            <w:tcW w:w="338"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8.24</w:t>
            </w:r>
          </w:p>
        </w:tc>
        <w:tc>
          <w:tcPr>
            <w:tcW w:w="650"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Maths skills: Using graphs to show relationships</w:t>
            </w:r>
          </w:p>
        </w:tc>
        <w:tc>
          <w:tcPr>
            <w:tcW w:w="1311" w:type="pct"/>
          </w:tcPr>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To recognise direct proportionality in a graph.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To calculate reaction rates in linear graphs. </w:t>
            </w:r>
          </w:p>
          <w:p w:rsidR="00824363" w:rsidRPr="002951A5" w:rsidRDefault="00824363" w:rsidP="00824363">
            <w:pPr>
              <w:pStyle w:val="ListParagraph"/>
              <w:numPr>
                <w:ilvl w:val="0"/>
                <w:numId w:val="36"/>
              </w:num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To use the gradient of a graph to calculate the rate.</w:t>
            </w:r>
          </w:p>
        </w:tc>
        <w:tc>
          <w:tcPr>
            <w:tcW w:w="467" w:type="pct"/>
          </w:tcPr>
          <w:p w:rsidR="00824363" w:rsidRPr="002951A5" w:rsidRDefault="00824363" w:rsidP="00824363">
            <w:pPr>
              <w:spacing w:after="0" w:line="240" w:lineRule="auto"/>
              <w:rPr>
                <w:rFonts w:ascii="Arial" w:hAnsi="Arial" w:cs="Arial"/>
                <w:color w:val="000000" w:themeColor="text1"/>
                <w:sz w:val="18"/>
                <w:szCs w:val="18"/>
                <w:lang w:eastAsia="en-GB"/>
              </w:rPr>
            </w:pPr>
          </w:p>
        </w:tc>
        <w:tc>
          <w:tcPr>
            <w:tcW w:w="845"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8.24</w:t>
            </w:r>
          </w:p>
        </w:tc>
        <w:tc>
          <w:tcPr>
            <w:tcW w:w="643" w:type="pct"/>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Slideshow</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Video</w:t>
            </w:r>
          </w:p>
        </w:tc>
      </w:tr>
      <w:tr w:rsidR="00824363" w:rsidRPr="002951A5" w:rsidTr="002951A5">
        <w:tc>
          <w:tcPr>
            <w:tcW w:w="229" w:type="pct"/>
          </w:tcPr>
          <w:p w:rsidR="00824363" w:rsidRPr="002951A5" w:rsidRDefault="00824363" w:rsidP="00824363">
            <w:pPr>
              <w:rPr>
                <w:rFonts w:ascii="Arial" w:hAnsi="Arial" w:cs="Arial"/>
                <w:sz w:val="18"/>
                <w:szCs w:val="18"/>
              </w:rPr>
            </w:pPr>
            <w:r w:rsidRPr="002951A5">
              <w:rPr>
                <w:rFonts w:ascii="Arial" w:hAnsi="Arial" w:cs="Arial"/>
                <w:sz w:val="18"/>
                <w:szCs w:val="18"/>
              </w:rPr>
              <w:lastRenderedPageBreak/>
              <w:t>Year 11</w:t>
            </w:r>
          </w:p>
        </w:tc>
        <w:tc>
          <w:tcPr>
            <w:tcW w:w="249" w:type="pct"/>
          </w:tcPr>
          <w:p w:rsidR="00824363" w:rsidRPr="002951A5" w:rsidRDefault="00824363" w:rsidP="00824363">
            <w:pPr>
              <w:rPr>
                <w:rFonts w:ascii="Arial" w:hAnsi="Arial" w:cs="Arial"/>
                <w:sz w:val="18"/>
                <w:szCs w:val="18"/>
              </w:rPr>
            </w:pPr>
            <w:r w:rsidRPr="002951A5">
              <w:rPr>
                <w:rFonts w:ascii="Arial" w:hAnsi="Arial" w:cs="Arial"/>
                <w:sz w:val="18"/>
                <w:szCs w:val="18"/>
              </w:rPr>
              <w:t>Term 2</w:t>
            </w:r>
          </w:p>
        </w:tc>
        <w:tc>
          <w:tcPr>
            <w:tcW w:w="268" w:type="pct"/>
          </w:tcPr>
          <w:p w:rsidR="00824363" w:rsidRPr="002951A5" w:rsidRDefault="00824363" w:rsidP="00824363">
            <w:pPr>
              <w:rPr>
                <w:rFonts w:ascii="Arial" w:hAnsi="Arial" w:cs="Arial"/>
                <w:sz w:val="18"/>
                <w:szCs w:val="18"/>
              </w:rPr>
            </w:pPr>
            <w:r w:rsidRPr="002951A5">
              <w:rPr>
                <w:rFonts w:ascii="Arial" w:hAnsi="Arial" w:cs="Arial"/>
                <w:sz w:val="18"/>
                <w:szCs w:val="18"/>
              </w:rPr>
              <w:t>99</w:t>
            </w:r>
          </w:p>
        </w:tc>
        <w:tc>
          <w:tcPr>
            <w:tcW w:w="988" w:type="pct"/>
            <w:gridSpan w:val="2"/>
          </w:tcPr>
          <w:p w:rsidR="00824363" w:rsidRPr="002951A5" w:rsidRDefault="00824363" w:rsidP="00824363">
            <w:pPr>
              <w:spacing w:after="0" w:line="240" w:lineRule="auto"/>
              <w:rPr>
                <w:rFonts w:ascii="Arial" w:hAnsi="Arial" w:cs="Arial"/>
                <w:b/>
                <w:color w:val="000000" w:themeColor="text1"/>
                <w:sz w:val="18"/>
                <w:szCs w:val="18"/>
                <w:lang w:eastAsia="en-GB"/>
              </w:rPr>
            </w:pPr>
            <w:r w:rsidRPr="002951A5">
              <w:rPr>
                <w:rFonts w:ascii="Arial" w:hAnsi="Arial" w:cs="Arial"/>
                <w:b/>
                <w:color w:val="000000" w:themeColor="text1"/>
                <w:sz w:val="18"/>
                <w:szCs w:val="18"/>
                <w:lang w:eastAsia="en-GB"/>
              </w:rPr>
              <w:t>Assessments</w:t>
            </w:r>
          </w:p>
        </w:tc>
        <w:tc>
          <w:tcPr>
            <w:tcW w:w="3266" w:type="pct"/>
            <w:gridSpan w:val="4"/>
          </w:tcPr>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Student Book</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chapter test Collins Connect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teaching block test Collins Connect</w:t>
            </w:r>
          </w:p>
          <w:p w:rsidR="00824363" w:rsidRPr="002951A5" w:rsidRDefault="00824363" w:rsidP="00824363">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End of course test Collins Connect</w:t>
            </w:r>
          </w:p>
        </w:tc>
      </w:tr>
    </w:tbl>
    <w:p w:rsidR="0076020F" w:rsidRPr="002951A5" w:rsidRDefault="0076020F"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w:t>
      </w:r>
    </w:p>
    <w:p w:rsidR="0076020F" w:rsidRPr="002951A5" w:rsidRDefault="0076020F"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w:t>
      </w:r>
    </w:p>
    <w:p w:rsidR="0076020F" w:rsidRPr="002951A5" w:rsidRDefault="0076020F"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w:t>
      </w:r>
    </w:p>
    <w:p w:rsidR="0076020F" w:rsidRPr="002951A5" w:rsidRDefault="0076020F"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w:t>
      </w:r>
    </w:p>
    <w:p w:rsidR="0076020F" w:rsidRPr="002951A5" w:rsidRDefault="0076020F"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w:t>
      </w:r>
    </w:p>
    <w:p w:rsidR="0076020F" w:rsidRPr="002951A5" w:rsidRDefault="0076020F"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w:t>
      </w:r>
    </w:p>
    <w:p w:rsidR="0076020F" w:rsidRPr="002951A5" w:rsidRDefault="0076020F"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w:t>
      </w:r>
    </w:p>
    <w:p w:rsidR="0076020F" w:rsidRPr="002951A5" w:rsidRDefault="0076020F"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w:t>
      </w:r>
    </w:p>
    <w:p w:rsidR="0076020F" w:rsidRPr="002951A5" w:rsidRDefault="0076020F"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w:t>
      </w:r>
    </w:p>
    <w:p w:rsidR="0076020F" w:rsidRPr="002951A5" w:rsidRDefault="0076020F" w:rsidP="002951A5">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w:t>
      </w:r>
    </w:p>
    <w:sectPr w:rsidR="0076020F" w:rsidRPr="002951A5" w:rsidSect="002951A5">
      <w:headerReference w:type="default" r:id="rId7"/>
      <w:footerReference w:type="even" r:id="rId8"/>
      <w:footerReference w:type="default" r:id="rId9"/>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9B" w:rsidRDefault="00BA1D9B" w:rsidP="00047095">
      <w:pPr>
        <w:spacing w:after="0" w:line="240" w:lineRule="auto"/>
      </w:pPr>
      <w:r>
        <w:separator/>
      </w:r>
    </w:p>
    <w:p w:rsidR="00BA1D9B" w:rsidRDefault="00BA1D9B"/>
  </w:endnote>
  <w:endnote w:type="continuationSeparator" w:id="0">
    <w:p w:rsidR="00BA1D9B" w:rsidRDefault="00BA1D9B" w:rsidP="00047095">
      <w:pPr>
        <w:spacing w:after="0" w:line="240" w:lineRule="auto"/>
      </w:pPr>
      <w:r>
        <w:continuationSeparator/>
      </w:r>
    </w:p>
    <w:p w:rsidR="00BA1D9B" w:rsidRDefault="00BA1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9B" w:rsidRDefault="00BA1D9B"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rsidR="00BA1D9B" w:rsidRDefault="00BA1D9B">
    <w:pPr>
      <w:pStyle w:val="Footer"/>
    </w:pPr>
  </w:p>
  <w:p w:rsidR="00BA1D9B" w:rsidRDefault="00BA1D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23985"/>
      <w:docPartObj>
        <w:docPartGallery w:val="Page Numbers (Bottom of Page)"/>
        <w:docPartUnique/>
      </w:docPartObj>
    </w:sdtPr>
    <w:sdtEndPr>
      <w:rPr>
        <w:noProof/>
      </w:rPr>
    </w:sdtEndPr>
    <w:sdtContent>
      <w:p w:rsidR="00BA1D9B" w:rsidRDefault="00BA1D9B">
        <w:pPr>
          <w:pStyle w:val="Footer"/>
          <w:jc w:val="right"/>
        </w:pPr>
        <w:r>
          <w:fldChar w:fldCharType="begin"/>
        </w:r>
        <w:r>
          <w:instrText xml:space="preserve"> PAGE   \* MERGEFORMAT </w:instrText>
        </w:r>
        <w:r>
          <w:fldChar w:fldCharType="separate"/>
        </w:r>
        <w:r w:rsidR="0055432D">
          <w:rPr>
            <w:noProof/>
          </w:rPr>
          <w:t>4</w:t>
        </w:r>
        <w:r>
          <w:rPr>
            <w:noProof/>
          </w:rPr>
          <w:fldChar w:fldCharType="end"/>
        </w:r>
      </w:p>
    </w:sdtContent>
  </w:sdt>
  <w:p w:rsidR="00BA1D9B" w:rsidRPr="002951A5" w:rsidRDefault="002951A5"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9B" w:rsidRDefault="00BA1D9B" w:rsidP="00047095">
      <w:pPr>
        <w:spacing w:after="0" w:line="240" w:lineRule="auto"/>
      </w:pPr>
      <w:r>
        <w:separator/>
      </w:r>
    </w:p>
    <w:p w:rsidR="00BA1D9B" w:rsidRDefault="00BA1D9B"/>
  </w:footnote>
  <w:footnote w:type="continuationSeparator" w:id="0">
    <w:p w:rsidR="00BA1D9B" w:rsidRDefault="00BA1D9B" w:rsidP="00047095">
      <w:pPr>
        <w:spacing w:after="0" w:line="240" w:lineRule="auto"/>
      </w:pPr>
      <w:r>
        <w:continuationSeparator/>
      </w:r>
    </w:p>
    <w:p w:rsidR="00BA1D9B" w:rsidRDefault="00BA1D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A5" w:rsidRPr="00DB6AAC" w:rsidRDefault="002951A5" w:rsidP="002951A5">
    <w:pPr>
      <w:pStyle w:val="SMRunninghead"/>
      <w:jc w:val="left"/>
      <w:rPr>
        <w:b/>
        <w:color w:val="000000"/>
      </w:rPr>
    </w:pPr>
    <w:r>
      <w:rPr>
        <w:rFonts w:cs="Arial"/>
        <w:noProof/>
        <w:color w:val="676767"/>
        <w:lang w:eastAsia="en-GB"/>
      </w:rPr>
      <w:drawing>
        <wp:inline distT="0" distB="0" distL="0" distR="0" wp14:anchorId="7A158168" wp14:editId="26127396">
          <wp:extent cx="2490922" cy="772044"/>
          <wp:effectExtent l="0" t="0" r="5080" b="9525"/>
          <wp:docPr id="7" name="Picture 7" descr="http://harperhome/about-hc/logolibrary/PublishingImages/Collins/Collins_logo_blackb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harperhome/about-hc/logolibrary/PublishingImages/Collins/Collins_logo_blackb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020" cy="784162"/>
                  </a:xfrm>
                  <a:prstGeom prst="rect">
                    <a:avLst/>
                  </a:prstGeom>
                  <a:noFill/>
                  <a:ln>
                    <a:noFill/>
                  </a:ln>
                </pic:spPr>
              </pic:pic>
            </a:graphicData>
          </a:graphic>
        </wp:inline>
      </w:drawing>
    </w:r>
    <w:r>
      <w:rPr>
        <w:b/>
        <w:color w:val="000000"/>
      </w:rPr>
      <w:tab/>
    </w:r>
    <w:r>
      <w:rPr>
        <w:b/>
        <w:color w:val="000000"/>
      </w:rPr>
      <w:tab/>
    </w:r>
    <w:r>
      <w:rPr>
        <w:b/>
        <w:color w:val="000000"/>
      </w:rPr>
      <w:tab/>
    </w:r>
    <w:r>
      <w:rPr>
        <w:b/>
        <w:color w:val="000000"/>
      </w:rPr>
      <w:tab/>
    </w:r>
    <w:r w:rsidRPr="00231775">
      <w:rPr>
        <w:b/>
        <w:color w:val="000000"/>
      </w:rPr>
      <w:t>AQA</w:t>
    </w:r>
    <w:r>
      <w:rPr>
        <w:b/>
        <w:color w:val="000000"/>
      </w:rPr>
      <w:t xml:space="preserve"> GCSE (9-1) Biology Three</w:t>
    </w:r>
    <w:r w:rsidRPr="00231775">
      <w:rPr>
        <w:b/>
        <w:color w:val="000000"/>
      </w:rPr>
      <w:t xml:space="preserve"> Year Scheme of Work</w:t>
    </w:r>
  </w:p>
  <w:p w:rsidR="00BA1D9B" w:rsidRPr="00F6202C" w:rsidRDefault="00BA1D9B" w:rsidP="00F6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0"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27"/>
  </w:num>
  <w:num w:numId="5">
    <w:abstractNumId w:val="19"/>
  </w:num>
  <w:num w:numId="6">
    <w:abstractNumId w:val="2"/>
  </w:num>
  <w:num w:numId="7">
    <w:abstractNumId w:val="20"/>
  </w:num>
  <w:num w:numId="8">
    <w:abstractNumId w:val="18"/>
  </w:num>
  <w:num w:numId="9">
    <w:abstractNumId w:val="35"/>
  </w:num>
  <w:num w:numId="10">
    <w:abstractNumId w:val="7"/>
  </w:num>
  <w:num w:numId="11">
    <w:abstractNumId w:val="4"/>
  </w:num>
  <w:num w:numId="12">
    <w:abstractNumId w:val="14"/>
  </w:num>
  <w:num w:numId="13">
    <w:abstractNumId w:val="33"/>
  </w:num>
  <w:num w:numId="14">
    <w:abstractNumId w:val="26"/>
  </w:num>
  <w:num w:numId="15">
    <w:abstractNumId w:val="16"/>
  </w:num>
  <w:num w:numId="16">
    <w:abstractNumId w:val="12"/>
  </w:num>
  <w:num w:numId="17">
    <w:abstractNumId w:val="8"/>
  </w:num>
  <w:num w:numId="18">
    <w:abstractNumId w:val="34"/>
  </w:num>
  <w:num w:numId="19">
    <w:abstractNumId w:val="29"/>
  </w:num>
  <w:num w:numId="20">
    <w:abstractNumId w:val="40"/>
  </w:num>
  <w:num w:numId="21">
    <w:abstractNumId w:val="9"/>
  </w:num>
  <w:num w:numId="22">
    <w:abstractNumId w:val="28"/>
  </w:num>
  <w:num w:numId="23">
    <w:abstractNumId w:val="11"/>
  </w:num>
  <w:num w:numId="24">
    <w:abstractNumId w:val="25"/>
  </w:num>
  <w:num w:numId="25">
    <w:abstractNumId w:val="5"/>
  </w:num>
  <w:num w:numId="26">
    <w:abstractNumId w:val="1"/>
  </w:num>
  <w:num w:numId="27">
    <w:abstractNumId w:val="23"/>
  </w:num>
  <w:num w:numId="28">
    <w:abstractNumId w:val="37"/>
  </w:num>
  <w:num w:numId="29">
    <w:abstractNumId w:val="36"/>
  </w:num>
  <w:num w:numId="30">
    <w:abstractNumId w:val="21"/>
  </w:num>
  <w:num w:numId="31">
    <w:abstractNumId w:val="3"/>
  </w:num>
  <w:num w:numId="32">
    <w:abstractNumId w:val="10"/>
  </w:num>
  <w:num w:numId="33">
    <w:abstractNumId w:val="13"/>
  </w:num>
  <w:num w:numId="34">
    <w:abstractNumId w:val="38"/>
  </w:num>
  <w:num w:numId="35">
    <w:abstractNumId w:val="24"/>
  </w:num>
  <w:num w:numId="36">
    <w:abstractNumId w:val="32"/>
  </w:num>
  <w:num w:numId="37">
    <w:abstractNumId w:val="31"/>
  </w:num>
  <w:num w:numId="38">
    <w:abstractNumId w:val="30"/>
  </w:num>
  <w:num w:numId="39">
    <w:abstractNumId w:val="15"/>
  </w:num>
  <w:num w:numId="40">
    <w:abstractNumId w:val="17"/>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2B96"/>
    <w:rsid w:val="000324E8"/>
    <w:rsid w:val="00035202"/>
    <w:rsid w:val="00040493"/>
    <w:rsid w:val="00041B37"/>
    <w:rsid w:val="000424B7"/>
    <w:rsid w:val="00047095"/>
    <w:rsid w:val="00050B2A"/>
    <w:rsid w:val="000614F0"/>
    <w:rsid w:val="000721D2"/>
    <w:rsid w:val="00076AFD"/>
    <w:rsid w:val="000849DA"/>
    <w:rsid w:val="00086475"/>
    <w:rsid w:val="00090BD5"/>
    <w:rsid w:val="000A3B86"/>
    <w:rsid w:val="000A5A3A"/>
    <w:rsid w:val="000B1CC2"/>
    <w:rsid w:val="000B5338"/>
    <w:rsid w:val="000C7202"/>
    <w:rsid w:val="000F5A95"/>
    <w:rsid w:val="000F6697"/>
    <w:rsid w:val="00103826"/>
    <w:rsid w:val="001136A2"/>
    <w:rsid w:val="00113E57"/>
    <w:rsid w:val="00130024"/>
    <w:rsid w:val="00137CE3"/>
    <w:rsid w:val="00144442"/>
    <w:rsid w:val="00152F2F"/>
    <w:rsid w:val="00156F1C"/>
    <w:rsid w:val="00164E48"/>
    <w:rsid w:val="001671B7"/>
    <w:rsid w:val="00167321"/>
    <w:rsid w:val="00167534"/>
    <w:rsid w:val="00172531"/>
    <w:rsid w:val="00173CEB"/>
    <w:rsid w:val="00173F6A"/>
    <w:rsid w:val="00173F78"/>
    <w:rsid w:val="00174839"/>
    <w:rsid w:val="001976B9"/>
    <w:rsid w:val="001A1253"/>
    <w:rsid w:val="001A2568"/>
    <w:rsid w:val="001A7351"/>
    <w:rsid w:val="001C7BC3"/>
    <w:rsid w:val="001D0C41"/>
    <w:rsid w:val="001D1879"/>
    <w:rsid w:val="001D38D4"/>
    <w:rsid w:val="001D5227"/>
    <w:rsid w:val="001F1613"/>
    <w:rsid w:val="0022129D"/>
    <w:rsid w:val="002273D7"/>
    <w:rsid w:val="00232659"/>
    <w:rsid w:val="002368C7"/>
    <w:rsid w:val="00240136"/>
    <w:rsid w:val="00243C1B"/>
    <w:rsid w:val="002468E0"/>
    <w:rsid w:val="00254A4A"/>
    <w:rsid w:val="002557E0"/>
    <w:rsid w:val="00260516"/>
    <w:rsid w:val="00262345"/>
    <w:rsid w:val="00262E4C"/>
    <w:rsid w:val="002640C7"/>
    <w:rsid w:val="00272979"/>
    <w:rsid w:val="00273133"/>
    <w:rsid w:val="00285B72"/>
    <w:rsid w:val="002951A5"/>
    <w:rsid w:val="002A3D1E"/>
    <w:rsid w:val="002B38DA"/>
    <w:rsid w:val="002B7160"/>
    <w:rsid w:val="002C0053"/>
    <w:rsid w:val="002C5346"/>
    <w:rsid w:val="002D445B"/>
    <w:rsid w:val="002D47FC"/>
    <w:rsid w:val="002E34E1"/>
    <w:rsid w:val="002E4167"/>
    <w:rsid w:val="002E5CD3"/>
    <w:rsid w:val="002F2D5B"/>
    <w:rsid w:val="002F394E"/>
    <w:rsid w:val="0030415C"/>
    <w:rsid w:val="00306722"/>
    <w:rsid w:val="003079F3"/>
    <w:rsid w:val="00307E7F"/>
    <w:rsid w:val="003205FF"/>
    <w:rsid w:val="0034087E"/>
    <w:rsid w:val="0035398B"/>
    <w:rsid w:val="003570C1"/>
    <w:rsid w:val="003574DD"/>
    <w:rsid w:val="00367028"/>
    <w:rsid w:val="003726C1"/>
    <w:rsid w:val="003728D4"/>
    <w:rsid w:val="00373177"/>
    <w:rsid w:val="003847FD"/>
    <w:rsid w:val="00393C21"/>
    <w:rsid w:val="003A110C"/>
    <w:rsid w:val="003A163E"/>
    <w:rsid w:val="003A4294"/>
    <w:rsid w:val="003A64B1"/>
    <w:rsid w:val="003B389A"/>
    <w:rsid w:val="003B5850"/>
    <w:rsid w:val="003B72A4"/>
    <w:rsid w:val="003C061A"/>
    <w:rsid w:val="003C061F"/>
    <w:rsid w:val="003C691E"/>
    <w:rsid w:val="003C7C1A"/>
    <w:rsid w:val="003D4355"/>
    <w:rsid w:val="003F3535"/>
    <w:rsid w:val="00400044"/>
    <w:rsid w:val="00415C28"/>
    <w:rsid w:val="004222DC"/>
    <w:rsid w:val="00425439"/>
    <w:rsid w:val="0043210B"/>
    <w:rsid w:val="00434AF1"/>
    <w:rsid w:val="00434B23"/>
    <w:rsid w:val="004605FF"/>
    <w:rsid w:val="00464AC8"/>
    <w:rsid w:val="00466C2D"/>
    <w:rsid w:val="00487A64"/>
    <w:rsid w:val="004928E1"/>
    <w:rsid w:val="00497859"/>
    <w:rsid w:val="004B0C50"/>
    <w:rsid w:val="004B7F39"/>
    <w:rsid w:val="004C1041"/>
    <w:rsid w:val="004C2AAA"/>
    <w:rsid w:val="004C2C6C"/>
    <w:rsid w:val="004C611F"/>
    <w:rsid w:val="004C6844"/>
    <w:rsid w:val="004D2B7A"/>
    <w:rsid w:val="004E08D1"/>
    <w:rsid w:val="004E3585"/>
    <w:rsid w:val="004E55AC"/>
    <w:rsid w:val="004E6301"/>
    <w:rsid w:val="004F149F"/>
    <w:rsid w:val="004F77EB"/>
    <w:rsid w:val="005009EE"/>
    <w:rsid w:val="00513BEC"/>
    <w:rsid w:val="005145F3"/>
    <w:rsid w:val="00515381"/>
    <w:rsid w:val="00515EC9"/>
    <w:rsid w:val="00525DA4"/>
    <w:rsid w:val="005323A3"/>
    <w:rsid w:val="00534A06"/>
    <w:rsid w:val="00547F17"/>
    <w:rsid w:val="00553BC2"/>
    <w:rsid w:val="0055432D"/>
    <w:rsid w:val="00557EAB"/>
    <w:rsid w:val="00564D0B"/>
    <w:rsid w:val="00566C75"/>
    <w:rsid w:val="005719FE"/>
    <w:rsid w:val="00575BB2"/>
    <w:rsid w:val="005866D3"/>
    <w:rsid w:val="00595188"/>
    <w:rsid w:val="005A373B"/>
    <w:rsid w:val="005A3B77"/>
    <w:rsid w:val="005A7B1B"/>
    <w:rsid w:val="005D0A68"/>
    <w:rsid w:val="005D17B3"/>
    <w:rsid w:val="005D1DD5"/>
    <w:rsid w:val="005E3D96"/>
    <w:rsid w:val="005E5218"/>
    <w:rsid w:val="005E5763"/>
    <w:rsid w:val="005F524C"/>
    <w:rsid w:val="00611088"/>
    <w:rsid w:val="00614BD9"/>
    <w:rsid w:val="0061772F"/>
    <w:rsid w:val="006201DF"/>
    <w:rsid w:val="00623700"/>
    <w:rsid w:val="006249A6"/>
    <w:rsid w:val="00626F29"/>
    <w:rsid w:val="006450BB"/>
    <w:rsid w:val="00654432"/>
    <w:rsid w:val="00656F4F"/>
    <w:rsid w:val="006613EF"/>
    <w:rsid w:val="0066636F"/>
    <w:rsid w:val="0067031B"/>
    <w:rsid w:val="0067490C"/>
    <w:rsid w:val="0068028C"/>
    <w:rsid w:val="006917A4"/>
    <w:rsid w:val="00697712"/>
    <w:rsid w:val="006A1E7E"/>
    <w:rsid w:val="006A1F78"/>
    <w:rsid w:val="006A57D5"/>
    <w:rsid w:val="006B0BDF"/>
    <w:rsid w:val="006B1AFB"/>
    <w:rsid w:val="006B4280"/>
    <w:rsid w:val="006C681D"/>
    <w:rsid w:val="006D5C36"/>
    <w:rsid w:val="006D7A5B"/>
    <w:rsid w:val="006E0FAF"/>
    <w:rsid w:val="006E53A9"/>
    <w:rsid w:val="00701B04"/>
    <w:rsid w:val="00702A43"/>
    <w:rsid w:val="00714C28"/>
    <w:rsid w:val="00716952"/>
    <w:rsid w:val="00721457"/>
    <w:rsid w:val="00723A68"/>
    <w:rsid w:val="00725151"/>
    <w:rsid w:val="007275EB"/>
    <w:rsid w:val="0073073B"/>
    <w:rsid w:val="00741A62"/>
    <w:rsid w:val="0074677A"/>
    <w:rsid w:val="0074782E"/>
    <w:rsid w:val="0076020F"/>
    <w:rsid w:val="00764634"/>
    <w:rsid w:val="00764F66"/>
    <w:rsid w:val="00783A4C"/>
    <w:rsid w:val="00784606"/>
    <w:rsid w:val="007879C9"/>
    <w:rsid w:val="00791E0E"/>
    <w:rsid w:val="00796CFE"/>
    <w:rsid w:val="00797289"/>
    <w:rsid w:val="007974CB"/>
    <w:rsid w:val="007C1692"/>
    <w:rsid w:val="007C697A"/>
    <w:rsid w:val="007D6669"/>
    <w:rsid w:val="007E3D8D"/>
    <w:rsid w:val="007F3117"/>
    <w:rsid w:val="007F554F"/>
    <w:rsid w:val="007F6BF8"/>
    <w:rsid w:val="008022F9"/>
    <w:rsid w:val="008112F1"/>
    <w:rsid w:val="00814704"/>
    <w:rsid w:val="0081638F"/>
    <w:rsid w:val="00824363"/>
    <w:rsid w:val="008316C9"/>
    <w:rsid w:val="00841114"/>
    <w:rsid w:val="0084495D"/>
    <w:rsid w:val="0085371F"/>
    <w:rsid w:val="00892E9C"/>
    <w:rsid w:val="008A3BD9"/>
    <w:rsid w:val="008B7ACD"/>
    <w:rsid w:val="008C72E6"/>
    <w:rsid w:val="008D0371"/>
    <w:rsid w:val="008D35BD"/>
    <w:rsid w:val="008D533B"/>
    <w:rsid w:val="008E4EF3"/>
    <w:rsid w:val="008E51EF"/>
    <w:rsid w:val="008F51E9"/>
    <w:rsid w:val="008F6343"/>
    <w:rsid w:val="008F70DB"/>
    <w:rsid w:val="0091205E"/>
    <w:rsid w:val="00913C8D"/>
    <w:rsid w:val="00932F19"/>
    <w:rsid w:val="00933FFD"/>
    <w:rsid w:val="009421BC"/>
    <w:rsid w:val="00965435"/>
    <w:rsid w:val="0096700B"/>
    <w:rsid w:val="00974B53"/>
    <w:rsid w:val="00975AA1"/>
    <w:rsid w:val="009829F7"/>
    <w:rsid w:val="009855EF"/>
    <w:rsid w:val="009948F2"/>
    <w:rsid w:val="00996379"/>
    <w:rsid w:val="009B6742"/>
    <w:rsid w:val="009B71F2"/>
    <w:rsid w:val="009C43FD"/>
    <w:rsid w:val="009D049D"/>
    <w:rsid w:val="009D1A76"/>
    <w:rsid w:val="009D5CC1"/>
    <w:rsid w:val="009D68F7"/>
    <w:rsid w:val="009E0E3F"/>
    <w:rsid w:val="009E2006"/>
    <w:rsid w:val="009F0CEE"/>
    <w:rsid w:val="00A0171E"/>
    <w:rsid w:val="00A0617E"/>
    <w:rsid w:val="00A07195"/>
    <w:rsid w:val="00A135C8"/>
    <w:rsid w:val="00A13EA9"/>
    <w:rsid w:val="00A1772C"/>
    <w:rsid w:val="00A1796D"/>
    <w:rsid w:val="00A30A6D"/>
    <w:rsid w:val="00A30F7D"/>
    <w:rsid w:val="00A32B00"/>
    <w:rsid w:val="00A41267"/>
    <w:rsid w:val="00A44F8E"/>
    <w:rsid w:val="00A47DC4"/>
    <w:rsid w:val="00A565D9"/>
    <w:rsid w:val="00A62128"/>
    <w:rsid w:val="00A6642A"/>
    <w:rsid w:val="00A72712"/>
    <w:rsid w:val="00A74167"/>
    <w:rsid w:val="00A74BA1"/>
    <w:rsid w:val="00A83D70"/>
    <w:rsid w:val="00A841BF"/>
    <w:rsid w:val="00A961F9"/>
    <w:rsid w:val="00A96695"/>
    <w:rsid w:val="00AA3FD3"/>
    <w:rsid w:val="00AB7894"/>
    <w:rsid w:val="00AC37D3"/>
    <w:rsid w:val="00AD1D54"/>
    <w:rsid w:val="00AD3D52"/>
    <w:rsid w:val="00AD7B27"/>
    <w:rsid w:val="00AE5DB2"/>
    <w:rsid w:val="00AF01AD"/>
    <w:rsid w:val="00AF34F9"/>
    <w:rsid w:val="00AF55FB"/>
    <w:rsid w:val="00B0005F"/>
    <w:rsid w:val="00B05F18"/>
    <w:rsid w:val="00B07EE2"/>
    <w:rsid w:val="00B12DD4"/>
    <w:rsid w:val="00B143A5"/>
    <w:rsid w:val="00B26EE4"/>
    <w:rsid w:val="00B36FBC"/>
    <w:rsid w:val="00B43C96"/>
    <w:rsid w:val="00B45298"/>
    <w:rsid w:val="00B46DF1"/>
    <w:rsid w:val="00B515EE"/>
    <w:rsid w:val="00B534D1"/>
    <w:rsid w:val="00B55EBF"/>
    <w:rsid w:val="00B636D4"/>
    <w:rsid w:val="00B66ED5"/>
    <w:rsid w:val="00B756D5"/>
    <w:rsid w:val="00B75ED6"/>
    <w:rsid w:val="00B77223"/>
    <w:rsid w:val="00B90683"/>
    <w:rsid w:val="00B927E4"/>
    <w:rsid w:val="00BA0A23"/>
    <w:rsid w:val="00BA1D9B"/>
    <w:rsid w:val="00BA4757"/>
    <w:rsid w:val="00BB0696"/>
    <w:rsid w:val="00BC1456"/>
    <w:rsid w:val="00BC420E"/>
    <w:rsid w:val="00BC54F4"/>
    <w:rsid w:val="00BC6D3E"/>
    <w:rsid w:val="00BC7ADA"/>
    <w:rsid w:val="00BD53D8"/>
    <w:rsid w:val="00BD56D0"/>
    <w:rsid w:val="00BE1641"/>
    <w:rsid w:val="00BE16FC"/>
    <w:rsid w:val="00BF2F1D"/>
    <w:rsid w:val="00C0347F"/>
    <w:rsid w:val="00C0595F"/>
    <w:rsid w:val="00C05EE5"/>
    <w:rsid w:val="00C12882"/>
    <w:rsid w:val="00C14409"/>
    <w:rsid w:val="00C14DEA"/>
    <w:rsid w:val="00C16FD7"/>
    <w:rsid w:val="00C17633"/>
    <w:rsid w:val="00C2695E"/>
    <w:rsid w:val="00C321C2"/>
    <w:rsid w:val="00C35932"/>
    <w:rsid w:val="00C41EB5"/>
    <w:rsid w:val="00C433AB"/>
    <w:rsid w:val="00C44C61"/>
    <w:rsid w:val="00C50FBC"/>
    <w:rsid w:val="00C550F8"/>
    <w:rsid w:val="00C55C0C"/>
    <w:rsid w:val="00C57971"/>
    <w:rsid w:val="00C74050"/>
    <w:rsid w:val="00C76EEF"/>
    <w:rsid w:val="00C83A32"/>
    <w:rsid w:val="00C91FFB"/>
    <w:rsid w:val="00C924DE"/>
    <w:rsid w:val="00C92945"/>
    <w:rsid w:val="00C9413F"/>
    <w:rsid w:val="00CB16CF"/>
    <w:rsid w:val="00CB197A"/>
    <w:rsid w:val="00CC1550"/>
    <w:rsid w:val="00CC2D1D"/>
    <w:rsid w:val="00CC6FE5"/>
    <w:rsid w:val="00CD0AB5"/>
    <w:rsid w:val="00CD6B01"/>
    <w:rsid w:val="00CE537A"/>
    <w:rsid w:val="00CF2523"/>
    <w:rsid w:val="00CF6C65"/>
    <w:rsid w:val="00D029B0"/>
    <w:rsid w:val="00D0503B"/>
    <w:rsid w:val="00D12C0C"/>
    <w:rsid w:val="00D1452A"/>
    <w:rsid w:val="00D145A2"/>
    <w:rsid w:val="00D23DF6"/>
    <w:rsid w:val="00D31B6A"/>
    <w:rsid w:val="00D3473C"/>
    <w:rsid w:val="00D36C20"/>
    <w:rsid w:val="00D426C9"/>
    <w:rsid w:val="00D513CB"/>
    <w:rsid w:val="00D7305A"/>
    <w:rsid w:val="00D808EA"/>
    <w:rsid w:val="00D8356B"/>
    <w:rsid w:val="00D865B3"/>
    <w:rsid w:val="00DA2FAA"/>
    <w:rsid w:val="00DA5FD7"/>
    <w:rsid w:val="00DA7D48"/>
    <w:rsid w:val="00DB605B"/>
    <w:rsid w:val="00DB7F78"/>
    <w:rsid w:val="00DD163D"/>
    <w:rsid w:val="00DE2402"/>
    <w:rsid w:val="00DE2A87"/>
    <w:rsid w:val="00DF141D"/>
    <w:rsid w:val="00E1268C"/>
    <w:rsid w:val="00E22D88"/>
    <w:rsid w:val="00E2486E"/>
    <w:rsid w:val="00E2638B"/>
    <w:rsid w:val="00E31646"/>
    <w:rsid w:val="00E379EE"/>
    <w:rsid w:val="00E61528"/>
    <w:rsid w:val="00E62C90"/>
    <w:rsid w:val="00E77BF0"/>
    <w:rsid w:val="00E97C8C"/>
    <w:rsid w:val="00EA272D"/>
    <w:rsid w:val="00EA4F53"/>
    <w:rsid w:val="00EB0B0C"/>
    <w:rsid w:val="00EB1175"/>
    <w:rsid w:val="00EB3711"/>
    <w:rsid w:val="00EB63E8"/>
    <w:rsid w:val="00EC2E12"/>
    <w:rsid w:val="00ED16D1"/>
    <w:rsid w:val="00ED4D52"/>
    <w:rsid w:val="00ED755D"/>
    <w:rsid w:val="00EE68BF"/>
    <w:rsid w:val="00EE6E78"/>
    <w:rsid w:val="00EF2A3A"/>
    <w:rsid w:val="00F00C2C"/>
    <w:rsid w:val="00F03FA4"/>
    <w:rsid w:val="00F11657"/>
    <w:rsid w:val="00F12256"/>
    <w:rsid w:val="00F13F7D"/>
    <w:rsid w:val="00F26D83"/>
    <w:rsid w:val="00F35422"/>
    <w:rsid w:val="00F43941"/>
    <w:rsid w:val="00F55582"/>
    <w:rsid w:val="00F6202C"/>
    <w:rsid w:val="00F964D9"/>
    <w:rsid w:val="00FC3565"/>
    <w:rsid w:val="00FD13D2"/>
    <w:rsid w:val="00FE5806"/>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60D358-A9B4-4646-A170-F5AEAAE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uiPriority w:val="99"/>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uiPriority w:val="99"/>
    <w:rsid w:val="003A64B1"/>
    <w:pPr>
      <w:spacing w:line="200" w:lineRule="exact"/>
    </w:pPr>
    <w:rPr>
      <w:color w:val="4F6228"/>
    </w:rPr>
  </w:style>
  <w:style w:type="paragraph" w:customStyle="1" w:styleId="SMResourcesMisconVocab">
    <w:name w:val="SM Resources Miscon Vocab"/>
    <w:basedOn w:val="SMBHeading"/>
    <w:uiPriority w:val="99"/>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 w:id="15195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33</Pages>
  <Words>7840</Words>
  <Characters>45975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53708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Moon</dc:creator>
  <cp:keywords/>
  <dc:description/>
  <cp:lastModifiedBy>Ramsay, Joanna</cp:lastModifiedBy>
  <cp:revision>7</cp:revision>
  <cp:lastPrinted>2015-08-18T12:33:00Z</cp:lastPrinted>
  <dcterms:created xsi:type="dcterms:W3CDTF">2016-07-11T09:55:00Z</dcterms:created>
  <dcterms:modified xsi:type="dcterms:W3CDTF">2016-09-13T10:41:00Z</dcterms:modified>
</cp:coreProperties>
</file>