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4A54" w14:textId="77777777" w:rsidR="00411683" w:rsidRDefault="00EE2FF0">
      <w:pPr>
        <w:rPr>
          <w:b/>
          <w:sz w:val="24"/>
          <w:szCs w:val="24"/>
          <w:u w:val="single"/>
        </w:rPr>
      </w:pPr>
      <w:r>
        <w:rPr>
          <w:b/>
          <w:sz w:val="24"/>
          <w:szCs w:val="24"/>
          <w:u w:val="single"/>
        </w:rPr>
        <w:t>KS4 PSHCE LESSON PLAN.</w:t>
      </w: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60"/>
        <w:gridCol w:w="2551"/>
        <w:gridCol w:w="4031"/>
      </w:tblGrid>
      <w:tr w:rsidR="00411683" w14:paraId="70338D79" w14:textId="77777777">
        <w:tc>
          <w:tcPr>
            <w:tcW w:w="9242" w:type="dxa"/>
            <w:gridSpan w:val="3"/>
          </w:tcPr>
          <w:p w14:paraId="430349D0" w14:textId="77777777" w:rsidR="00411683" w:rsidRDefault="00EE2FF0">
            <w:pPr>
              <w:spacing w:after="0" w:line="240" w:lineRule="auto"/>
              <w:rPr>
                <w:sz w:val="20"/>
                <w:szCs w:val="20"/>
              </w:rPr>
            </w:pPr>
            <w:r>
              <w:rPr>
                <w:sz w:val="20"/>
                <w:szCs w:val="20"/>
              </w:rPr>
              <w:t xml:space="preserve">DATE:              LESSON FOCUS: </w:t>
            </w:r>
            <w:r>
              <w:rPr>
                <w:b/>
                <w:color w:val="0000FF"/>
                <w:sz w:val="20"/>
                <w:szCs w:val="20"/>
              </w:rPr>
              <w:t>What is the Relevance of our Human Rights?</w:t>
            </w:r>
          </w:p>
        </w:tc>
      </w:tr>
      <w:tr w:rsidR="00411683" w14:paraId="1D80A5CF" w14:textId="77777777">
        <w:tc>
          <w:tcPr>
            <w:tcW w:w="2660" w:type="dxa"/>
          </w:tcPr>
          <w:p w14:paraId="04C73DCB" w14:textId="77777777" w:rsidR="00411683" w:rsidRDefault="00EE2FF0">
            <w:pPr>
              <w:spacing w:after="0" w:line="240" w:lineRule="auto"/>
              <w:rPr>
                <w:sz w:val="20"/>
                <w:szCs w:val="20"/>
              </w:rPr>
            </w:pPr>
            <w:r>
              <w:rPr>
                <w:sz w:val="20"/>
                <w:szCs w:val="20"/>
              </w:rPr>
              <w:t>Number of male students:</w:t>
            </w:r>
          </w:p>
        </w:tc>
        <w:tc>
          <w:tcPr>
            <w:tcW w:w="2551" w:type="dxa"/>
          </w:tcPr>
          <w:p w14:paraId="6A9A3856" w14:textId="77777777" w:rsidR="00411683" w:rsidRDefault="00EE2FF0">
            <w:pPr>
              <w:spacing w:after="0" w:line="240" w:lineRule="auto"/>
              <w:rPr>
                <w:sz w:val="20"/>
                <w:szCs w:val="20"/>
              </w:rPr>
            </w:pPr>
            <w:r>
              <w:rPr>
                <w:sz w:val="20"/>
                <w:szCs w:val="20"/>
              </w:rPr>
              <w:t>Number of SEN students:</w:t>
            </w:r>
          </w:p>
        </w:tc>
        <w:tc>
          <w:tcPr>
            <w:tcW w:w="4031" w:type="dxa"/>
          </w:tcPr>
          <w:p w14:paraId="39701FCC" w14:textId="77777777" w:rsidR="00411683" w:rsidRDefault="00EE2FF0">
            <w:pPr>
              <w:spacing w:after="0" w:line="240" w:lineRule="auto"/>
              <w:rPr>
                <w:sz w:val="20"/>
                <w:szCs w:val="20"/>
              </w:rPr>
            </w:pPr>
            <w:r>
              <w:rPr>
                <w:sz w:val="20"/>
                <w:szCs w:val="20"/>
              </w:rPr>
              <w:t>Last lesson’s focus:</w:t>
            </w:r>
          </w:p>
        </w:tc>
      </w:tr>
      <w:tr w:rsidR="00411683" w14:paraId="740324EF" w14:textId="77777777">
        <w:tc>
          <w:tcPr>
            <w:tcW w:w="2660" w:type="dxa"/>
          </w:tcPr>
          <w:p w14:paraId="6B65C1BA" w14:textId="77777777" w:rsidR="00411683" w:rsidRDefault="00EE2FF0">
            <w:pPr>
              <w:spacing w:after="0" w:line="240" w:lineRule="auto"/>
              <w:rPr>
                <w:sz w:val="20"/>
                <w:szCs w:val="20"/>
              </w:rPr>
            </w:pPr>
            <w:r>
              <w:rPr>
                <w:sz w:val="20"/>
                <w:szCs w:val="20"/>
              </w:rPr>
              <w:t>Number of female students:</w:t>
            </w:r>
          </w:p>
        </w:tc>
        <w:tc>
          <w:tcPr>
            <w:tcW w:w="2551" w:type="dxa"/>
          </w:tcPr>
          <w:p w14:paraId="39C5DA02" w14:textId="77777777" w:rsidR="00411683" w:rsidRDefault="00EE2FF0">
            <w:pPr>
              <w:spacing w:after="0" w:line="240" w:lineRule="auto"/>
              <w:rPr>
                <w:sz w:val="20"/>
                <w:szCs w:val="20"/>
              </w:rPr>
            </w:pPr>
            <w:r>
              <w:rPr>
                <w:sz w:val="20"/>
                <w:szCs w:val="20"/>
              </w:rPr>
              <w:t>Number of G &amp; T students:</w:t>
            </w:r>
          </w:p>
        </w:tc>
        <w:tc>
          <w:tcPr>
            <w:tcW w:w="4031" w:type="dxa"/>
          </w:tcPr>
          <w:p w14:paraId="764945AE" w14:textId="77777777" w:rsidR="00411683" w:rsidRDefault="00EE2FF0">
            <w:pPr>
              <w:spacing w:after="0" w:line="240" w:lineRule="auto"/>
              <w:rPr>
                <w:sz w:val="20"/>
                <w:szCs w:val="20"/>
              </w:rPr>
            </w:pPr>
            <w:r>
              <w:rPr>
                <w:sz w:val="20"/>
                <w:szCs w:val="20"/>
              </w:rPr>
              <w:t>Next lesson’s focus:</w:t>
            </w:r>
          </w:p>
        </w:tc>
      </w:tr>
      <w:tr w:rsidR="00411683" w14:paraId="7DB3A6BD" w14:textId="77777777">
        <w:tc>
          <w:tcPr>
            <w:tcW w:w="2660" w:type="dxa"/>
          </w:tcPr>
          <w:p w14:paraId="37ACE76D" w14:textId="77777777" w:rsidR="00411683" w:rsidRDefault="00EE2FF0">
            <w:pPr>
              <w:spacing w:after="0" w:line="240" w:lineRule="auto"/>
              <w:rPr>
                <w:sz w:val="20"/>
                <w:szCs w:val="20"/>
              </w:rPr>
            </w:pPr>
            <w:r>
              <w:rPr>
                <w:sz w:val="20"/>
                <w:szCs w:val="20"/>
              </w:rPr>
              <w:t>Class/year group:</w:t>
            </w:r>
          </w:p>
        </w:tc>
        <w:tc>
          <w:tcPr>
            <w:tcW w:w="6582" w:type="dxa"/>
            <w:gridSpan w:val="2"/>
          </w:tcPr>
          <w:p w14:paraId="7F370B26" w14:textId="77777777" w:rsidR="00411683" w:rsidRDefault="00EE2FF0">
            <w:pPr>
              <w:spacing w:after="0" w:line="240" w:lineRule="auto"/>
              <w:rPr>
                <w:sz w:val="20"/>
                <w:szCs w:val="20"/>
              </w:rPr>
            </w:pPr>
            <w:r>
              <w:rPr>
                <w:sz w:val="20"/>
                <w:szCs w:val="20"/>
              </w:rPr>
              <w:t xml:space="preserve">Misc: </w:t>
            </w:r>
          </w:p>
        </w:tc>
      </w:tr>
    </w:tbl>
    <w:p w14:paraId="70109D43" w14:textId="77777777" w:rsidR="00411683" w:rsidRDefault="00411683">
      <w:pPr>
        <w:spacing w:after="0" w:line="240" w:lineRule="auto"/>
        <w:rPr>
          <w:b/>
          <w:u w:val="single"/>
        </w:rPr>
      </w:pPr>
    </w:p>
    <w:p w14:paraId="486E163D" w14:textId="77777777" w:rsidR="00411683" w:rsidRDefault="00EE2FF0">
      <w:pPr>
        <w:spacing w:after="0" w:line="240" w:lineRule="auto"/>
        <w:jc w:val="both"/>
        <w:rPr>
          <w:b/>
          <w:u w:val="single"/>
        </w:rPr>
      </w:pPr>
      <w:r>
        <w:rPr>
          <w:b/>
          <w:u w:val="single"/>
        </w:rPr>
        <w:t>LESSON OBJECTIVES.</w:t>
      </w:r>
    </w:p>
    <w:p w14:paraId="42580896" w14:textId="77777777" w:rsidR="00411683" w:rsidRDefault="00411683">
      <w:pPr>
        <w:spacing w:after="0" w:line="240" w:lineRule="auto"/>
        <w:jc w:val="both"/>
        <w:rPr>
          <w:b/>
          <w:u w:val="single"/>
        </w:rPr>
      </w:pPr>
    </w:p>
    <w:p w14:paraId="464E47F2" w14:textId="77777777" w:rsidR="00411683" w:rsidRDefault="00EE2FF0">
      <w:pPr>
        <w:pStyle w:val="ListParagraph1"/>
        <w:numPr>
          <w:ilvl w:val="0"/>
          <w:numId w:val="1"/>
        </w:numPr>
        <w:jc w:val="both"/>
      </w:pPr>
      <w:r>
        <w:t>(1) I can find out what my human rights are.</w:t>
      </w:r>
    </w:p>
    <w:p w14:paraId="442AE681" w14:textId="77777777" w:rsidR="00411683" w:rsidRDefault="00EE2FF0">
      <w:pPr>
        <w:pStyle w:val="ListParagraph1"/>
        <w:numPr>
          <w:ilvl w:val="0"/>
          <w:numId w:val="1"/>
        </w:numPr>
        <w:spacing w:after="0" w:line="240" w:lineRule="auto"/>
        <w:jc w:val="both"/>
        <w:rPr>
          <w:b/>
          <w:u w:val="single"/>
        </w:rPr>
      </w:pPr>
      <w:r>
        <w:t>(2) I can appreciate the relevance of my human rights.</w:t>
      </w:r>
    </w:p>
    <w:p w14:paraId="3CD9C9AA" w14:textId="77777777" w:rsidR="00411683" w:rsidRDefault="00411683">
      <w:pPr>
        <w:pStyle w:val="ListParagraph1"/>
        <w:spacing w:after="0" w:line="240" w:lineRule="auto"/>
        <w:ind w:left="360"/>
        <w:jc w:val="both"/>
        <w:rPr>
          <w:b/>
          <w:highlight w:val="yellow"/>
          <w:u w:val="single"/>
        </w:rPr>
      </w:pPr>
    </w:p>
    <w:p w14:paraId="0A1A60B1" w14:textId="77777777" w:rsidR="00411683" w:rsidRDefault="00EE2FF0">
      <w:pPr>
        <w:jc w:val="both"/>
        <w:rPr>
          <w:b/>
          <w:u w:val="single"/>
        </w:rPr>
      </w:pPr>
      <w:r>
        <w:rPr>
          <w:b/>
          <w:u w:val="single"/>
        </w:rPr>
        <w:t>STARTER.</w:t>
      </w:r>
    </w:p>
    <w:p w14:paraId="30FC294A" w14:textId="77777777" w:rsidR="00411683" w:rsidRDefault="00EE2FF0">
      <w:pPr>
        <w:pStyle w:val="ListParagraph1"/>
        <w:numPr>
          <w:ilvl w:val="0"/>
          <w:numId w:val="1"/>
        </w:numPr>
        <w:jc w:val="both"/>
      </w:pPr>
      <w:r>
        <w:t xml:space="preserve">Share LOs with class. </w:t>
      </w:r>
    </w:p>
    <w:p w14:paraId="54C8BE32" w14:textId="77777777" w:rsidR="00411683" w:rsidRDefault="00EE2FF0">
      <w:pPr>
        <w:pStyle w:val="ListParagraph1"/>
        <w:numPr>
          <w:ilvl w:val="0"/>
          <w:numId w:val="1"/>
        </w:numPr>
        <w:jc w:val="both"/>
      </w:pPr>
      <w:r>
        <w:t>Refer class to LO1 for this starter activity.</w:t>
      </w:r>
    </w:p>
    <w:p w14:paraId="3435547D" w14:textId="77777777" w:rsidR="00411683" w:rsidRDefault="00EE2FF0">
      <w:pPr>
        <w:pStyle w:val="ListParagraph1"/>
        <w:numPr>
          <w:ilvl w:val="0"/>
          <w:numId w:val="1"/>
        </w:numPr>
        <w:jc w:val="both"/>
      </w:pPr>
      <w:r>
        <w:t>Ask students to read Photocopiable Resource 1 (excerpt from ‘Nujeen’).</w:t>
      </w:r>
    </w:p>
    <w:p w14:paraId="7CF70E75" w14:textId="77777777" w:rsidR="00411683" w:rsidRDefault="00EE2FF0">
      <w:pPr>
        <w:pStyle w:val="ListParagraph1"/>
        <w:numPr>
          <w:ilvl w:val="0"/>
          <w:numId w:val="1"/>
        </w:numPr>
        <w:jc w:val="both"/>
      </w:pPr>
      <w:r>
        <w:t>Put class into pairs. Ask pairs to discuss which basic violations of rights they can spot in the excerpt. NB at this stage do not ask about</w:t>
      </w:r>
      <w:r>
        <w:rPr>
          <w:i/>
          <w:iCs/>
        </w:rPr>
        <w:t xml:space="preserve"> human </w:t>
      </w:r>
      <w:r>
        <w:t>rights specifically.</w:t>
      </w:r>
    </w:p>
    <w:p w14:paraId="2CF2908C" w14:textId="77777777" w:rsidR="00411683" w:rsidRDefault="00EE2FF0">
      <w:pPr>
        <w:pStyle w:val="ListParagraph1"/>
        <w:numPr>
          <w:ilvl w:val="0"/>
          <w:numId w:val="1"/>
        </w:numPr>
        <w:jc w:val="both"/>
        <w:rPr>
          <w:color w:val="0000FF"/>
        </w:rPr>
      </w:pPr>
      <w:r>
        <w:rPr>
          <w:color w:val="0000FF"/>
        </w:rPr>
        <w:t xml:space="preserve">Suggested answers include: right to life, right to freedom, right to dignity, right to choose partner and right to avoid persecution. </w:t>
      </w:r>
    </w:p>
    <w:p w14:paraId="70A01004" w14:textId="77777777" w:rsidR="00411683" w:rsidRDefault="00EE2FF0">
      <w:pPr>
        <w:pStyle w:val="ListParagraph1"/>
        <w:numPr>
          <w:ilvl w:val="0"/>
          <w:numId w:val="1"/>
        </w:numPr>
        <w:jc w:val="both"/>
        <w:rPr>
          <w:color w:val="000000"/>
        </w:rPr>
      </w:pPr>
      <w:r>
        <w:rPr>
          <w:color w:val="000000"/>
        </w:rPr>
        <w:t>Show students Photocopiable Resource 2 (What are our Human Rights?). Explain that ‘The Universal Declaration of Human Rights’ was created in 1948 and that it sets out universal rights to which every global citizen is entitled.</w:t>
      </w:r>
    </w:p>
    <w:p w14:paraId="47935C65" w14:textId="77777777" w:rsidR="00411683" w:rsidRDefault="00EE2FF0">
      <w:pPr>
        <w:pStyle w:val="ListParagraph1"/>
        <w:numPr>
          <w:ilvl w:val="0"/>
          <w:numId w:val="1"/>
        </w:numPr>
        <w:jc w:val="both"/>
        <w:rPr>
          <w:color w:val="000000"/>
        </w:rPr>
      </w:pPr>
      <w:r>
        <w:rPr>
          <w:color w:val="000000"/>
        </w:rPr>
        <w:t>Ask students to guess which five human rights are missing and to fill in (in pencil) the relevant words/phrases.</w:t>
      </w:r>
    </w:p>
    <w:p w14:paraId="7B4C5ABE" w14:textId="77777777" w:rsidR="00411683" w:rsidRDefault="00EE2FF0">
      <w:pPr>
        <w:pStyle w:val="ListParagraph1"/>
        <w:numPr>
          <w:ilvl w:val="0"/>
          <w:numId w:val="1"/>
        </w:numPr>
        <w:jc w:val="both"/>
        <w:rPr>
          <w:color w:val="0000FF"/>
        </w:rPr>
      </w:pPr>
      <w:r>
        <w:rPr>
          <w:color w:val="0000FF"/>
        </w:rPr>
        <w:t>Answers (to be written in pen!): (5) torture, (11) innocent until proven guilty, (15) nationality, (16) married &amp; (26) education.</w:t>
      </w:r>
    </w:p>
    <w:p w14:paraId="3B4212E0" w14:textId="77777777" w:rsidR="00411683" w:rsidRDefault="00EE2FF0">
      <w:pPr>
        <w:jc w:val="both"/>
        <w:rPr>
          <w:b/>
          <w:u w:val="single"/>
        </w:rPr>
      </w:pPr>
      <w:r>
        <w:rPr>
          <w:b/>
          <w:u w:val="single"/>
        </w:rPr>
        <w:t>MAIN.</w:t>
      </w:r>
    </w:p>
    <w:p w14:paraId="70DAEBEC" w14:textId="77777777" w:rsidR="00411683" w:rsidRDefault="00EE2FF0">
      <w:pPr>
        <w:pStyle w:val="ListParagraph1"/>
        <w:numPr>
          <w:ilvl w:val="0"/>
          <w:numId w:val="1"/>
        </w:numPr>
        <w:jc w:val="both"/>
        <w:rPr>
          <w:color w:val="000000"/>
        </w:rPr>
      </w:pPr>
      <w:r>
        <w:rPr>
          <w:color w:val="000000"/>
        </w:rPr>
        <w:t xml:space="preserve">Refer class to LO2 for this main activity. </w:t>
      </w:r>
    </w:p>
    <w:p w14:paraId="1999A0B1" w14:textId="77777777" w:rsidR="00411683" w:rsidRDefault="00EE2FF0">
      <w:pPr>
        <w:pStyle w:val="ListParagraph1"/>
        <w:numPr>
          <w:ilvl w:val="0"/>
          <w:numId w:val="1"/>
        </w:numPr>
        <w:jc w:val="both"/>
        <w:rPr>
          <w:bCs/>
        </w:rPr>
      </w:pPr>
      <w:r>
        <w:rPr>
          <w:color w:val="000000"/>
        </w:rPr>
        <w:t xml:space="preserve">Give each student Photocopiable Resource 3 (What is the Relevance of our Human Rights?). </w:t>
      </w:r>
    </w:p>
    <w:p w14:paraId="35B665C4" w14:textId="77777777" w:rsidR="00411683" w:rsidRDefault="00EE2FF0">
      <w:pPr>
        <w:pStyle w:val="ListParagraph1"/>
        <w:numPr>
          <w:ilvl w:val="0"/>
          <w:numId w:val="1"/>
        </w:numPr>
        <w:jc w:val="both"/>
        <w:rPr>
          <w:bCs/>
        </w:rPr>
      </w:pPr>
      <w:r>
        <w:rPr>
          <w:color w:val="000000"/>
        </w:rPr>
        <w:t>Ask students to answer the questions on the worksheet, providing as much detail as they can.</w:t>
      </w:r>
    </w:p>
    <w:p w14:paraId="316AE446" w14:textId="77777777" w:rsidR="00411683" w:rsidRDefault="00EE2FF0">
      <w:pPr>
        <w:pStyle w:val="ListParagraph1"/>
        <w:numPr>
          <w:ilvl w:val="0"/>
          <w:numId w:val="1"/>
        </w:numPr>
        <w:jc w:val="both"/>
        <w:rPr>
          <w:bCs/>
        </w:rPr>
      </w:pPr>
      <w:r>
        <w:rPr>
          <w:bCs/>
          <w:color w:val="0000FF"/>
        </w:rPr>
        <w:t xml:space="preserve">Examples of good answers are provided on Photocopiable Resource 4. These examples can be used now within the lesson in a brief peer feedback activity and/or for marking purposes by the teacher later. </w:t>
      </w:r>
      <w:r>
        <w:rPr>
          <w:bCs/>
        </w:rPr>
        <w:t xml:space="preserve"> </w:t>
      </w:r>
    </w:p>
    <w:p w14:paraId="6CC423A0" w14:textId="77777777" w:rsidR="00411683" w:rsidRDefault="00411683">
      <w:pPr>
        <w:pStyle w:val="ListParagraph1"/>
        <w:ind w:left="0"/>
        <w:jc w:val="both"/>
        <w:rPr>
          <w:color w:val="000000"/>
          <w:highlight w:val="yellow"/>
        </w:rPr>
      </w:pPr>
    </w:p>
    <w:p w14:paraId="3B9794EE" w14:textId="77777777" w:rsidR="00411683" w:rsidRDefault="00EE2FF0">
      <w:pPr>
        <w:pStyle w:val="ListParagraph1"/>
        <w:ind w:left="0"/>
        <w:jc w:val="both"/>
        <w:rPr>
          <w:b/>
          <w:u w:val="single"/>
        </w:rPr>
      </w:pPr>
      <w:r>
        <w:rPr>
          <w:b/>
          <w:u w:val="single"/>
        </w:rPr>
        <w:t>PLENARY.</w:t>
      </w:r>
    </w:p>
    <w:p w14:paraId="41394634" w14:textId="77777777" w:rsidR="00411683" w:rsidRDefault="00EE2FF0">
      <w:pPr>
        <w:pStyle w:val="ListParagraph1"/>
        <w:numPr>
          <w:ilvl w:val="0"/>
          <w:numId w:val="1"/>
        </w:numPr>
        <w:jc w:val="both"/>
        <w:rPr>
          <w:bCs/>
        </w:rPr>
      </w:pPr>
      <w:r>
        <w:rPr>
          <w:bCs/>
        </w:rPr>
        <w:t xml:space="preserve">Ask a volunteer to read out the ‘Nujeen’ excerpt that was explored in the starter activity. </w:t>
      </w:r>
    </w:p>
    <w:p w14:paraId="4D470744" w14:textId="77777777" w:rsidR="00411683" w:rsidRDefault="00EE2FF0">
      <w:pPr>
        <w:pStyle w:val="ListParagraph1"/>
        <w:numPr>
          <w:ilvl w:val="0"/>
          <w:numId w:val="1"/>
        </w:numPr>
        <w:jc w:val="both"/>
        <w:rPr>
          <w:bCs/>
        </w:rPr>
      </w:pPr>
      <w:r>
        <w:rPr>
          <w:bCs/>
        </w:rPr>
        <w:t>Put class into groups of 5/6. Ask each group to choose a sentence (or a few sentences) from the excerpt that highlights a violation of human rights.</w:t>
      </w:r>
    </w:p>
    <w:p w14:paraId="38EE9565" w14:textId="77777777" w:rsidR="00411683" w:rsidRDefault="00EE2FF0">
      <w:pPr>
        <w:pStyle w:val="ListParagraph1"/>
        <w:numPr>
          <w:ilvl w:val="0"/>
          <w:numId w:val="1"/>
        </w:numPr>
        <w:jc w:val="both"/>
        <w:rPr>
          <w:bCs/>
        </w:rPr>
      </w:pPr>
      <w:r>
        <w:rPr>
          <w:bCs/>
        </w:rPr>
        <w:t xml:space="preserve">A spokesperson from each group should read out their chosen sentence, explaining how it represents a violation of human rights.  </w:t>
      </w:r>
    </w:p>
    <w:p w14:paraId="33E6076D" w14:textId="77777777" w:rsidR="00411683" w:rsidRDefault="00EE2FF0">
      <w:pPr>
        <w:pStyle w:val="ListParagraph1"/>
        <w:numPr>
          <w:ilvl w:val="0"/>
          <w:numId w:val="1"/>
        </w:numPr>
        <w:jc w:val="both"/>
        <w:rPr>
          <w:bCs/>
        </w:rPr>
      </w:pPr>
      <w:r>
        <w:rPr>
          <w:bCs/>
          <w:color w:val="0000FF"/>
        </w:rPr>
        <w:t xml:space="preserve">Example of a good answer:  </w:t>
      </w:r>
      <w:r>
        <w:rPr>
          <w:bCs/>
          <w:i/>
          <w:iCs/>
          <w:color w:val="0000FF"/>
        </w:rPr>
        <w:t xml:space="preserve">One of our basic human rights is the right to life. We therefore chose the sentence about the 13-year-old boy who was killed whilst trying to protect his sister.  It is such a chilling example of how human rights can be abused.  </w:t>
      </w:r>
    </w:p>
    <w:p w14:paraId="1AB7C23B" w14:textId="77777777" w:rsidR="00411683" w:rsidRDefault="00EE2FF0">
      <w:pPr>
        <w:jc w:val="both"/>
        <w:rPr>
          <w:b/>
          <w:u w:val="single"/>
        </w:rPr>
      </w:pPr>
      <w:r>
        <w:rPr>
          <w:b/>
          <w:u w:val="single"/>
        </w:rPr>
        <w:lastRenderedPageBreak/>
        <w:t>SEN SUPPORT.</w:t>
      </w:r>
    </w:p>
    <w:p w14:paraId="16A31EEA" w14:textId="77777777" w:rsidR="00411683" w:rsidRDefault="00EE2FF0">
      <w:pPr>
        <w:pStyle w:val="ListParagraph1"/>
        <w:numPr>
          <w:ilvl w:val="0"/>
          <w:numId w:val="1"/>
        </w:numPr>
        <w:jc w:val="both"/>
      </w:pPr>
      <w:r>
        <w:t xml:space="preserve">For starter activity,  HLTA/teacher to give clues for five missing rights using examples from the news (e.g.  Pakistani teenager Malala Yousafzai was shot by the Taliban when she spoke up about girls’ right to a what?). </w:t>
      </w:r>
    </w:p>
    <w:p w14:paraId="0AE5A372" w14:textId="77777777" w:rsidR="00411683" w:rsidRDefault="00EE2FF0">
      <w:pPr>
        <w:jc w:val="both"/>
        <w:rPr>
          <w:b/>
          <w:u w:val="single"/>
        </w:rPr>
      </w:pPr>
      <w:r>
        <w:rPr>
          <w:b/>
          <w:u w:val="single"/>
        </w:rPr>
        <w:t>G &amp; T SUPPORT.</w:t>
      </w:r>
    </w:p>
    <w:p w14:paraId="26BBF4E1" w14:textId="77777777" w:rsidR="00411683" w:rsidRDefault="00EE2FF0">
      <w:pPr>
        <w:pStyle w:val="ListParagraph1"/>
        <w:numPr>
          <w:ilvl w:val="0"/>
          <w:numId w:val="1"/>
        </w:numPr>
        <w:jc w:val="both"/>
      </w:pPr>
      <w:r>
        <w:t>For the homework activity below, also describe which one of the rights is the most difficult to enforce in practice in the 21</w:t>
      </w:r>
      <w:r>
        <w:rPr>
          <w:vertAlign w:val="superscript"/>
        </w:rPr>
        <w:t>st</w:t>
      </w:r>
      <w:r>
        <w:t xml:space="preserve"> century.  Justify your answer. </w:t>
      </w:r>
    </w:p>
    <w:p w14:paraId="13AE1284" w14:textId="77777777" w:rsidR="00411683" w:rsidRDefault="00EE2FF0">
      <w:pPr>
        <w:jc w:val="both"/>
        <w:rPr>
          <w:b/>
          <w:u w:val="single"/>
        </w:rPr>
      </w:pPr>
      <w:r>
        <w:rPr>
          <w:b/>
          <w:u w:val="single"/>
        </w:rPr>
        <w:t>HOMEWORK/STRETCH TASK.</w:t>
      </w:r>
    </w:p>
    <w:p w14:paraId="1808FCF7" w14:textId="77777777" w:rsidR="00411683" w:rsidRDefault="00EE2FF0">
      <w:pPr>
        <w:pStyle w:val="ListParagraph1"/>
        <w:numPr>
          <w:ilvl w:val="0"/>
          <w:numId w:val="1"/>
        </w:numPr>
        <w:jc w:val="both"/>
      </w:pPr>
      <w:r>
        <w:t>Name a right that you believe should be added to a 21</w:t>
      </w:r>
      <w:r>
        <w:rPr>
          <w:vertAlign w:val="superscript"/>
        </w:rPr>
        <w:t>st</w:t>
      </w:r>
      <w:r>
        <w:t xml:space="preserve"> century update to the Universal Declaration of Human Rights. Explain why you have chosen this new right.</w:t>
      </w:r>
    </w:p>
    <w:p w14:paraId="2BDD4D40" w14:textId="77777777" w:rsidR="00411683" w:rsidRDefault="00411683">
      <w:pPr>
        <w:jc w:val="both"/>
        <w:rPr>
          <w:b/>
          <w:caps/>
          <w:highlight w:val="yellow"/>
          <w:u w:val="single"/>
        </w:rPr>
      </w:pPr>
    </w:p>
    <w:p w14:paraId="63E94898" w14:textId="77777777" w:rsidR="00411683" w:rsidRDefault="00411683">
      <w:pPr>
        <w:jc w:val="both"/>
        <w:rPr>
          <w:b/>
          <w:caps/>
          <w:color w:val="0070C0"/>
          <w:highlight w:val="yellow"/>
          <w:u w:val="single"/>
        </w:rPr>
      </w:pPr>
    </w:p>
    <w:p w14:paraId="0792DFD7" w14:textId="77777777" w:rsidR="00411683" w:rsidRDefault="00411683">
      <w:pPr>
        <w:jc w:val="both"/>
        <w:rPr>
          <w:b/>
          <w:caps/>
          <w:color w:val="0070C0"/>
          <w:highlight w:val="yellow"/>
          <w:u w:val="single"/>
        </w:rPr>
      </w:pPr>
    </w:p>
    <w:p w14:paraId="28A1EECF" w14:textId="77777777" w:rsidR="00411683" w:rsidRDefault="00411683">
      <w:pPr>
        <w:jc w:val="both"/>
        <w:rPr>
          <w:b/>
          <w:caps/>
          <w:color w:val="0070C0"/>
          <w:highlight w:val="yellow"/>
          <w:u w:val="single"/>
        </w:rPr>
      </w:pPr>
    </w:p>
    <w:p w14:paraId="67533B69" w14:textId="77777777" w:rsidR="00411683" w:rsidRDefault="00411683">
      <w:pPr>
        <w:jc w:val="both"/>
        <w:rPr>
          <w:b/>
          <w:caps/>
          <w:color w:val="0070C0"/>
          <w:highlight w:val="yellow"/>
          <w:u w:val="single"/>
        </w:rPr>
      </w:pPr>
    </w:p>
    <w:p w14:paraId="7F1B1E88" w14:textId="77777777" w:rsidR="00411683" w:rsidRDefault="00411683">
      <w:pPr>
        <w:jc w:val="both"/>
        <w:rPr>
          <w:b/>
          <w:caps/>
          <w:color w:val="0070C0"/>
          <w:highlight w:val="yellow"/>
          <w:u w:val="single"/>
        </w:rPr>
      </w:pPr>
    </w:p>
    <w:p w14:paraId="4E6F3D1E" w14:textId="77777777" w:rsidR="00411683" w:rsidRDefault="00411683">
      <w:pPr>
        <w:jc w:val="both"/>
        <w:rPr>
          <w:b/>
          <w:caps/>
          <w:color w:val="0070C0"/>
          <w:highlight w:val="yellow"/>
          <w:u w:val="single"/>
        </w:rPr>
      </w:pPr>
    </w:p>
    <w:p w14:paraId="1C888F87" w14:textId="77777777" w:rsidR="00411683" w:rsidRDefault="00411683">
      <w:pPr>
        <w:jc w:val="both"/>
        <w:rPr>
          <w:b/>
          <w:caps/>
          <w:color w:val="0070C0"/>
          <w:highlight w:val="yellow"/>
          <w:u w:val="single"/>
        </w:rPr>
      </w:pPr>
    </w:p>
    <w:p w14:paraId="3DF6E989" w14:textId="77777777" w:rsidR="00411683" w:rsidRDefault="00411683">
      <w:pPr>
        <w:jc w:val="both"/>
        <w:rPr>
          <w:b/>
          <w:caps/>
          <w:color w:val="0070C0"/>
          <w:highlight w:val="yellow"/>
          <w:u w:val="single"/>
        </w:rPr>
      </w:pPr>
    </w:p>
    <w:p w14:paraId="446A0F27" w14:textId="77777777" w:rsidR="00411683" w:rsidRDefault="00411683">
      <w:pPr>
        <w:jc w:val="both"/>
        <w:rPr>
          <w:b/>
          <w:caps/>
          <w:color w:val="0070C0"/>
          <w:highlight w:val="yellow"/>
          <w:u w:val="single"/>
        </w:rPr>
      </w:pPr>
    </w:p>
    <w:p w14:paraId="33D4119A" w14:textId="77777777" w:rsidR="00411683" w:rsidRDefault="00411683">
      <w:pPr>
        <w:jc w:val="both"/>
        <w:rPr>
          <w:b/>
          <w:caps/>
          <w:color w:val="0070C0"/>
          <w:highlight w:val="yellow"/>
          <w:u w:val="single"/>
        </w:rPr>
      </w:pPr>
    </w:p>
    <w:p w14:paraId="69B410E4" w14:textId="77777777" w:rsidR="00411683" w:rsidRDefault="00411683">
      <w:pPr>
        <w:jc w:val="both"/>
        <w:rPr>
          <w:b/>
          <w:caps/>
          <w:color w:val="0070C0"/>
          <w:highlight w:val="yellow"/>
          <w:u w:val="single"/>
        </w:rPr>
      </w:pPr>
    </w:p>
    <w:p w14:paraId="3BF8F3C3" w14:textId="77777777" w:rsidR="00411683" w:rsidRDefault="00411683">
      <w:pPr>
        <w:jc w:val="both"/>
        <w:rPr>
          <w:b/>
          <w:caps/>
          <w:color w:val="0070C0"/>
          <w:highlight w:val="yellow"/>
          <w:u w:val="single"/>
        </w:rPr>
      </w:pPr>
    </w:p>
    <w:p w14:paraId="58AC601F" w14:textId="77777777" w:rsidR="00411683" w:rsidRDefault="00411683">
      <w:pPr>
        <w:jc w:val="both"/>
        <w:rPr>
          <w:b/>
          <w:caps/>
          <w:color w:val="0070C0"/>
          <w:highlight w:val="yellow"/>
          <w:u w:val="single"/>
        </w:rPr>
      </w:pPr>
    </w:p>
    <w:p w14:paraId="67F06EC2" w14:textId="77777777" w:rsidR="00411683" w:rsidRDefault="00411683">
      <w:pPr>
        <w:jc w:val="both"/>
        <w:rPr>
          <w:b/>
          <w:caps/>
          <w:color w:val="0070C0"/>
          <w:highlight w:val="yellow"/>
          <w:u w:val="single"/>
        </w:rPr>
      </w:pPr>
    </w:p>
    <w:p w14:paraId="0DD5FF17" w14:textId="77777777" w:rsidR="00411683" w:rsidRDefault="00411683">
      <w:pPr>
        <w:jc w:val="both"/>
        <w:rPr>
          <w:b/>
          <w:caps/>
          <w:color w:val="0070C0"/>
          <w:highlight w:val="yellow"/>
          <w:u w:val="single"/>
        </w:rPr>
      </w:pPr>
    </w:p>
    <w:p w14:paraId="65A7DD6F" w14:textId="77777777" w:rsidR="00411683" w:rsidRDefault="00411683">
      <w:pPr>
        <w:jc w:val="both"/>
        <w:rPr>
          <w:b/>
          <w:caps/>
          <w:color w:val="0070C0"/>
          <w:highlight w:val="yellow"/>
          <w:u w:val="single"/>
        </w:rPr>
      </w:pPr>
    </w:p>
    <w:p w14:paraId="73E6E17C" w14:textId="77777777" w:rsidR="00411683" w:rsidRDefault="00411683">
      <w:pPr>
        <w:jc w:val="both"/>
        <w:rPr>
          <w:b/>
          <w:caps/>
          <w:color w:val="0070C0"/>
          <w:highlight w:val="yellow"/>
          <w:u w:val="single"/>
        </w:rPr>
      </w:pPr>
    </w:p>
    <w:p w14:paraId="7B653D0B" w14:textId="77777777" w:rsidR="00411683" w:rsidRDefault="00411683">
      <w:pPr>
        <w:jc w:val="both"/>
        <w:rPr>
          <w:b/>
          <w:caps/>
          <w:color w:val="0070C0"/>
          <w:highlight w:val="yellow"/>
          <w:u w:val="single"/>
        </w:rPr>
      </w:pPr>
    </w:p>
    <w:p w14:paraId="75E3B785" w14:textId="77777777" w:rsidR="00411683" w:rsidRDefault="00EE2FF0">
      <w:pPr>
        <w:jc w:val="both"/>
        <w:rPr>
          <w:b/>
          <w:color w:val="0000FF"/>
          <w:u w:val="single"/>
        </w:rPr>
      </w:pPr>
      <w:r>
        <w:rPr>
          <w:b/>
          <w:caps/>
          <w:color w:val="0000FF"/>
          <w:u w:val="single"/>
        </w:rPr>
        <w:lastRenderedPageBreak/>
        <w:t>Photocopiable Resource 1 (</w:t>
      </w:r>
      <w:r>
        <w:rPr>
          <w:b/>
          <w:color w:val="0000FF"/>
          <w:u w:val="single"/>
        </w:rPr>
        <w:t>Excerpt from ‘Nujeen’, p</w:t>
      </w:r>
      <w:r>
        <w:rPr>
          <w:rStyle w:val="CommentReference"/>
          <w:color w:val="0000FF"/>
        </w:rPr>
        <w:commentReference w:id="0"/>
      </w:r>
      <w:r>
        <w:rPr>
          <w:b/>
          <w:color w:val="0000FF"/>
          <w:u w:val="single"/>
        </w:rPr>
        <w:t>103: Starter).</w:t>
      </w:r>
    </w:p>
    <w:p w14:paraId="3C045224" w14:textId="77777777" w:rsidR="00411683" w:rsidRDefault="00271439">
      <w:pPr>
        <w:pStyle w:val="NormalWeb"/>
        <w:jc w:val="both"/>
        <w:rPr>
          <w:rFonts w:ascii="Calibri" w:hAnsi="Calibri"/>
          <w:i/>
          <w:highlight w:val="yellow"/>
        </w:rPr>
      </w:pPr>
      <w:r>
        <w:rPr>
          <w:rFonts w:ascii="Calibri" w:hAnsi="Calibri"/>
          <w:i/>
          <w:noProof/>
          <w:lang w:val="en-GB" w:eastAsia="en-GB"/>
        </w:rPr>
        <mc:AlternateContent>
          <mc:Choice Requires="wps">
            <w:drawing>
              <wp:anchor distT="0" distB="0" distL="114300" distR="114300" simplePos="0" relativeHeight="251658240" behindDoc="0" locked="0" layoutInCell="1" allowOverlap="1" wp14:anchorId="7BDF1E71" wp14:editId="399FDCF9">
                <wp:simplePos x="0" y="0"/>
                <wp:positionH relativeFrom="column">
                  <wp:posOffset>-255905</wp:posOffset>
                </wp:positionH>
                <wp:positionV relativeFrom="paragraph">
                  <wp:posOffset>125095</wp:posOffset>
                </wp:positionV>
                <wp:extent cx="6334125" cy="4128135"/>
                <wp:effectExtent l="20320" t="296545" r="46355" b="23495"/>
                <wp:wrapNone/>
                <wp:docPr id="4"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128135"/>
                        </a:xfrm>
                        <a:prstGeom prst="wedgeRoundRectCallout">
                          <a:avLst>
                            <a:gd name="adj1" fmla="val 50477"/>
                            <a:gd name="adj2" fmla="val -55657"/>
                            <a:gd name="adj3" fmla="val 16667"/>
                          </a:avLst>
                        </a:prstGeom>
                        <a:solidFill>
                          <a:srgbClr val="FFFFFF"/>
                        </a:solidFill>
                        <a:ln w="31750">
                          <a:solidFill>
                            <a:srgbClr val="000000"/>
                          </a:solidFill>
                          <a:miter lim="200000"/>
                          <a:headEnd/>
                          <a:tailEnd/>
                        </a:ln>
                      </wps:spPr>
                      <wps:txbx>
                        <w:txbxContent>
                          <w:p w14:paraId="291F4250" w14:textId="77777777" w:rsidR="00411683" w:rsidRDefault="00411683">
                            <w:pPr>
                              <w:rPr>
                                <w:rFonts w:ascii="Times New Roman" w:hAnsi="Times New Roman"/>
                                <w:i/>
                                <w:sz w:val="24"/>
                                <w:szCs w:val="24"/>
                              </w:rPr>
                            </w:pPr>
                          </w:p>
                          <w:p w14:paraId="2F3FAD9D" w14:textId="77777777" w:rsidR="00411683" w:rsidRDefault="00EE2FF0">
                            <w:pPr>
                              <w:rPr>
                                <w:rFonts w:ascii="Times New Roman" w:hAnsi="Times New Roman"/>
                                <w:i/>
                                <w:sz w:val="24"/>
                                <w:szCs w:val="24"/>
                              </w:rPr>
                            </w:pPr>
                            <w:r>
                              <w:rPr>
                                <w:rFonts w:ascii="Times New Roman" w:hAnsi="Times New Roman"/>
                                <w:i/>
                                <w:sz w:val="24"/>
                                <w:szCs w:val="24"/>
                              </w:rPr>
                              <w:t xml:space="preserve">One day Nasrine and Bland were in a car driving round the roundabout when they noticed there was a head on a spike. It started happening more and more. Another day gunmen came to the house of Aunt Shamsa and Uncle Bozan, whose son had been kidnapped, and fired in the air then banged on the door – maybe because they had two nice cars outside. No one was home, but as soon as my aunt and uncle came back and heard what had happened they decided to leave and move to Kobane. </w:t>
                            </w:r>
                          </w:p>
                          <w:p w14:paraId="38F41C81" w14:textId="77777777" w:rsidR="00411683" w:rsidRDefault="00EE2FF0">
                            <w:pPr>
                              <w:rPr>
                                <w:rFonts w:ascii="Times New Roman" w:hAnsi="Times New Roman"/>
                                <w:i/>
                                <w:sz w:val="24"/>
                                <w:szCs w:val="24"/>
                              </w:rPr>
                            </w:pPr>
                            <w:r>
                              <w:rPr>
                                <w:rFonts w:ascii="Times New Roman" w:hAnsi="Times New Roman"/>
                                <w:i/>
                                <w:sz w:val="24"/>
                                <w:szCs w:val="24"/>
                              </w:rPr>
                              <w:t xml:space="preserve">Later they called us with a terrible story. Aunt Shamsa told us that their neighbour who was also a Kurd had a beautiful daughter, and one day when her father was not at home militants from Daesh came wanting to take her away. Her thirteen-year-old brother tried to stop them, but they killed him. A day later they returned and said, ‘She must marry our Emir. Make her ready tomorrow, and we will collect her.’ Her terrified parents had no choice. The men came back and took her, and after a week she was allowed home for a day. Her mother asked her, ‘Who is your husband, is he a good man?’ The girl started crying. ‘You think you let me marry one man?’ she said. ‘Every night I have ten men.’ </w:t>
                            </w:r>
                          </w:p>
                          <w:p w14:paraId="07F64ABF" w14:textId="77777777" w:rsidR="00411683" w:rsidRDefault="00EE2FF0">
                            <w:pPr>
                              <w:rPr>
                                <w:rFonts w:ascii="Times New Roman" w:hAnsi="Times New Roman"/>
                                <w:i/>
                                <w:sz w:val="24"/>
                                <w:szCs w:val="24"/>
                                <w:highlight w:val="yellow"/>
                              </w:rPr>
                            </w:pPr>
                            <w:r>
                              <w:rPr>
                                <w:rFonts w:ascii="Times New Roman" w:hAnsi="Times New Roman"/>
                                <w:i/>
                                <w:sz w:val="24"/>
                                <w:szCs w:val="24"/>
                              </w:rPr>
                              <w:t>The next day our family left.</w:t>
                            </w:r>
                          </w:p>
                          <w:p w14:paraId="0E9E389D" w14:textId="77777777" w:rsidR="00411683" w:rsidRDefault="00411683">
                            <w:pPr>
                              <w:pStyle w:val="NormalWeb"/>
                              <w:rPr>
                                <w:i/>
                                <w:color w:val="000000"/>
                              </w:rPr>
                            </w:pPr>
                          </w:p>
                          <w:p w14:paraId="66EE8D7D" w14:textId="77777777" w:rsidR="00411683" w:rsidRDefault="00411683">
                            <w:pPr>
                              <w:pStyle w:val="NormalWeb"/>
                              <w:rPr>
                                <w:i/>
                                <w:color w:val="000000"/>
                              </w:rPr>
                            </w:pPr>
                          </w:p>
                          <w:p w14:paraId="68B6E5ED" w14:textId="77777777" w:rsidR="00411683" w:rsidRDefault="00411683">
                            <w:pPr>
                              <w:pStyle w:val="NormalWeb"/>
                              <w:rPr>
                                <w:i/>
                                <w:color w:val="000000"/>
                              </w:rPr>
                            </w:pPr>
                          </w:p>
                          <w:p w14:paraId="4B9F960E" w14:textId="77777777" w:rsidR="00411683" w:rsidRDefault="00411683">
                            <w:pPr>
                              <w:pStyle w:val="NormalWeb"/>
                              <w:rPr>
                                <w:i/>
                                <w:color w:val="000000"/>
                              </w:rPr>
                            </w:pPr>
                          </w:p>
                          <w:p w14:paraId="444C7293" w14:textId="77777777" w:rsidR="00411683" w:rsidRDefault="00411683">
                            <w:pPr>
                              <w:pStyle w:val="NormalWeb"/>
                              <w:rPr>
                                <w:i/>
                                <w:color w:val="000000"/>
                              </w:rPr>
                            </w:pPr>
                          </w:p>
                          <w:p w14:paraId="43D442ED" w14:textId="77777777" w:rsidR="00411683" w:rsidRDefault="00411683">
                            <w:pPr>
                              <w:pStyle w:val="NormalWeb"/>
                              <w:rPr>
                                <w:rFonts w:ascii="Calibri" w:hAnsi="Calibri"/>
                                <w:i/>
                                <w:color w:val="000000"/>
                              </w:rPr>
                            </w:pPr>
                          </w:p>
                          <w:p w14:paraId="4118498D" w14:textId="77777777" w:rsidR="00411683" w:rsidRDefault="00411683">
                            <w:pPr>
                              <w:pStyle w:val="NormalWeb"/>
                              <w:rPr>
                                <w:rFonts w:ascii="Calibri" w:hAnsi="Calibri"/>
                                <w:i/>
                                <w:color w:val="000000"/>
                              </w:rPr>
                            </w:pPr>
                          </w:p>
                          <w:p w14:paraId="5BCA7CB0" w14:textId="77777777" w:rsidR="00411683" w:rsidRDefault="00411683">
                            <w:pPr>
                              <w:pStyle w:val="NormalWeb"/>
                              <w:rPr>
                                <w:rFonts w:ascii="Calibri" w:hAnsi="Calibri"/>
                                <w:i/>
                                <w:color w:val="000000"/>
                              </w:rPr>
                            </w:pPr>
                          </w:p>
                          <w:p w14:paraId="021E5D4F" w14:textId="77777777" w:rsidR="00411683" w:rsidRDefault="00411683">
                            <w:pPr>
                              <w:pStyle w:val="NormalWeb"/>
                              <w:rPr>
                                <w:rFonts w:ascii="Calibri" w:hAnsi="Calibri"/>
                                <w:i/>
                                <w:color w:val="000000"/>
                              </w:rPr>
                            </w:pPr>
                          </w:p>
                          <w:p w14:paraId="61EE4C5B" w14:textId="77777777" w:rsidR="00411683" w:rsidRDefault="00411683">
                            <w:pPr>
                              <w:pStyle w:val="NormalWeb"/>
                              <w:rPr>
                                <w:rFonts w:ascii="Calibri" w:hAnsi="Calibri"/>
                                <w:i/>
                                <w:color w:val="000000"/>
                              </w:rPr>
                            </w:pPr>
                          </w:p>
                          <w:p w14:paraId="0DF422CB" w14:textId="77777777" w:rsidR="00411683" w:rsidRDefault="00411683">
                            <w:pPr>
                              <w:pStyle w:val="NormalWeb"/>
                              <w:rPr>
                                <w:rFonts w:ascii="Calibri" w:hAnsi="Calibri"/>
                                <w:i/>
                                <w:color w:val="000000"/>
                              </w:rPr>
                            </w:pPr>
                          </w:p>
                          <w:p w14:paraId="69E78728" w14:textId="77777777" w:rsidR="00411683" w:rsidRDefault="00411683">
                            <w:pPr>
                              <w:pStyle w:val="NormalWeb"/>
                              <w:rPr>
                                <w:rFonts w:ascii="Calibri" w:hAnsi="Calibri"/>
                                <w:i/>
                                <w:color w:val="000000"/>
                              </w:rPr>
                            </w:pPr>
                          </w:p>
                          <w:p w14:paraId="7238F952" w14:textId="77777777" w:rsidR="00411683" w:rsidRDefault="00411683">
                            <w:pPr>
                              <w:jc w:val="center"/>
                              <w:rPr>
                                <w:color w:val="000000"/>
                              </w:rPr>
                            </w:pPr>
                          </w:p>
                          <w:p w14:paraId="0EC1BF4B" w14:textId="77777777" w:rsidR="00411683" w:rsidRDefault="0041168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1E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20.15pt;margin-top:9.85pt;width:498.75pt;height:3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" adj="21703,-1222" strokeweight="2.5pt">
                <v:stroke miterlimit="2"/>
                <v:textbox>
                  <w:txbxContent>
                    <w:p w14:paraId="291F4250" w14:textId="77777777" w:rsidR="00411683" w:rsidRDefault="00411683">
                      <w:pPr>
                        <w:rPr>
                          <w:rFonts w:ascii="Times New Roman" w:hAnsi="Times New Roman"/>
                          <w:i/>
                          <w:sz w:val="24"/>
                          <w:szCs w:val="24"/>
                        </w:rPr>
                      </w:pPr>
                    </w:p>
                    <w:p w14:paraId="2F3FAD9D" w14:textId="77777777" w:rsidR="00411683" w:rsidRDefault="00EE2FF0">
                      <w:pPr>
                        <w:rPr>
                          <w:rFonts w:ascii="Times New Roman" w:hAnsi="Times New Roman"/>
                          <w:i/>
                          <w:sz w:val="24"/>
                          <w:szCs w:val="24"/>
                        </w:rPr>
                      </w:pPr>
                      <w:r>
                        <w:rPr>
                          <w:rFonts w:ascii="Times New Roman" w:hAnsi="Times New Roman"/>
                          <w:i/>
                          <w:sz w:val="24"/>
                          <w:szCs w:val="24"/>
                        </w:rPr>
                        <w:t xml:space="preserve">One day Nasrine and Bland were in a car driving round the roundabout when they noticed there was a head on a spike. It started happening more and more. Another day gunmen came to the house of Aunt Shamsa and Uncle Bozan, whose son had been kidnapped, and fired in the air then banged on the door – maybe because they had two nice cars outside. No one was home, but as soon as my aunt and uncle came back and heard what had happened they decided to leave and move to Kobane. </w:t>
                      </w:r>
                    </w:p>
                    <w:p w14:paraId="38F41C81" w14:textId="77777777" w:rsidR="00411683" w:rsidRDefault="00EE2FF0">
                      <w:pPr>
                        <w:rPr>
                          <w:rFonts w:ascii="Times New Roman" w:hAnsi="Times New Roman"/>
                          <w:i/>
                          <w:sz w:val="24"/>
                          <w:szCs w:val="24"/>
                        </w:rPr>
                      </w:pPr>
                      <w:r>
                        <w:rPr>
                          <w:rFonts w:ascii="Times New Roman" w:hAnsi="Times New Roman"/>
                          <w:i/>
                          <w:sz w:val="24"/>
                          <w:szCs w:val="24"/>
                        </w:rPr>
                        <w:t xml:space="preserve">Later they called us with a terrible story. Aunt Shamsa told us that their neighbour who was also a Kurd had a beautiful daughter, and one day when her father was not at home militants from Daesh came wanting to take her away. Her thirteen-year-old brother tried to stop them, but they killed him. A day later they returned and said, ‘She must marry our Emir. Make her ready tomorrow, and we will collect her.’ Her terrified parents had no choice. The men came back and took her, and after a week she was allowed home for a day. Her mother asked her, ‘Who is your husband, is he a good man?’ The girl started crying. ‘You think you let me marry one man?’ she said. ‘Every night I have ten men.’ </w:t>
                      </w:r>
                    </w:p>
                    <w:p w14:paraId="07F64ABF" w14:textId="77777777" w:rsidR="00411683" w:rsidRDefault="00EE2FF0">
                      <w:pPr>
                        <w:rPr>
                          <w:rFonts w:ascii="Times New Roman" w:hAnsi="Times New Roman"/>
                          <w:i/>
                          <w:sz w:val="24"/>
                          <w:szCs w:val="24"/>
                          <w:highlight w:val="yellow"/>
                        </w:rPr>
                      </w:pPr>
                      <w:r>
                        <w:rPr>
                          <w:rFonts w:ascii="Times New Roman" w:hAnsi="Times New Roman"/>
                          <w:i/>
                          <w:sz w:val="24"/>
                          <w:szCs w:val="24"/>
                        </w:rPr>
                        <w:t>The next day our family left.</w:t>
                      </w:r>
                    </w:p>
                    <w:p w14:paraId="0E9E389D" w14:textId="77777777" w:rsidR="00411683" w:rsidRDefault="00411683">
                      <w:pPr>
                        <w:pStyle w:val="NormalWeb"/>
                        <w:rPr>
                          <w:i/>
                          <w:color w:val="000000"/>
                        </w:rPr>
                      </w:pPr>
                    </w:p>
                    <w:p w14:paraId="66EE8D7D" w14:textId="77777777" w:rsidR="00411683" w:rsidRDefault="00411683">
                      <w:pPr>
                        <w:pStyle w:val="NormalWeb"/>
                        <w:rPr>
                          <w:i/>
                          <w:color w:val="000000"/>
                        </w:rPr>
                      </w:pPr>
                    </w:p>
                    <w:p w14:paraId="68B6E5ED" w14:textId="77777777" w:rsidR="00411683" w:rsidRDefault="00411683">
                      <w:pPr>
                        <w:pStyle w:val="NormalWeb"/>
                        <w:rPr>
                          <w:i/>
                          <w:color w:val="000000"/>
                        </w:rPr>
                      </w:pPr>
                    </w:p>
                    <w:p w14:paraId="4B9F960E" w14:textId="77777777" w:rsidR="00411683" w:rsidRDefault="00411683">
                      <w:pPr>
                        <w:pStyle w:val="NormalWeb"/>
                        <w:rPr>
                          <w:i/>
                          <w:color w:val="000000"/>
                        </w:rPr>
                      </w:pPr>
                    </w:p>
                    <w:p w14:paraId="444C7293" w14:textId="77777777" w:rsidR="00411683" w:rsidRDefault="00411683">
                      <w:pPr>
                        <w:pStyle w:val="NormalWeb"/>
                        <w:rPr>
                          <w:i/>
                          <w:color w:val="000000"/>
                        </w:rPr>
                      </w:pPr>
                    </w:p>
                    <w:p w14:paraId="43D442ED" w14:textId="77777777" w:rsidR="00411683" w:rsidRDefault="00411683">
                      <w:pPr>
                        <w:pStyle w:val="NormalWeb"/>
                        <w:rPr>
                          <w:rFonts w:ascii="Calibri" w:hAnsi="Calibri"/>
                          <w:i/>
                          <w:color w:val="000000"/>
                        </w:rPr>
                      </w:pPr>
                    </w:p>
                    <w:p w14:paraId="4118498D" w14:textId="77777777" w:rsidR="00411683" w:rsidRDefault="00411683">
                      <w:pPr>
                        <w:pStyle w:val="NormalWeb"/>
                        <w:rPr>
                          <w:rFonts w:ascii="Calibri" w:hAnsi="Calibri"/>
                          <w:i/>
                          <w:color w:val="000000"/>
                        </w:rPr>
                      </w:pPr>
                    </w:p>
                    <w:p w14:paraId="5BCA7CB0" w14:textId="77777777" w:rsidR="00411683" w:rsidRDefault="00411683">
                      <w:pPr>
                        <w:pStyle w:val="NormalWeb"/>
                        <w:rPr>
                          <w:rFonts w:ascii="Calibri" w:hAnsi="Calibri"/>
                          <w:i/>
                          <w:color w:val="000000"/>
                        </w:rPr>
                      </w:pPr>
                    </w:p>
                    <w:p w14:paraId="021E5D4F" w14:textId="77777777" w:rsidR="00411683" w:rsidRDefault="00411683">
                      <w:pPr>
                        <w:pStyle w:val="NormalWeb"/>
                        <w:rPr>
                          <w:rFonts w:ascii="Calibri" w:hAnsi="Calibri"/>
                          <w:i/>
                          <w:color w:val="000000"/>
                        </w:rPr>
                      </w:pPr>
                    </w:p>
                    <w:p w14:paraId="61EE4C5B" w14:textId="77777777" w:rsidR="00411683" w:rsidRDefault="00411683">
                      <w:pPr>
                        <w:pStyle w:val="NormalWeb"/>
                        <w:rPr>
                          <w:rFonts w:ascii="Calibri" w:hAnsi="Calibri"/>
                          <w:i/>
                          <w:color w:val="000000"/>
                        </w:rPr>
                      </w:pPr>
                    </w:p>
                    <w:p w14:paraId="0DF422CB" w14:textId="77777777" w:rsidR="00411683" w:rsidRDefault="00411683">
                      <w:pPr>
                        <w:pStyle w:val="NormalWeb"/>
                        <w:rPr>
                          <w:rFonts w:ascii="Calibri" w:hAnsi="Calibri"/>
                          <w:i/>
                          <w:color w:val="000000"/>
                        </w:rPr>
                      </w:pPr>
                    </w:p>
                    <w:p w14:paraId="69E78728" w14:textId="77777777" w:rsidR="00411683" w:rsidRDefault="00411683">
                      <w:pPr>
                        <w:pStyle w:val="NormalWeb"/>
                        <w:rPr>
                          <w:rFonts w:ascii="Calibri" w:hAnsi="Calibri"/>
                          <w:i/>
                          <w:color w:val="000000"/>
                        </w:rPr>
                      </w:pPr>
                    </w:p>
                    <w:p w14:paraId="7238F952" w14:textId="77777777" w:rsidR="00411683" w:rsidRDefault="00411683">
                      <w:pPr>
                        <w:jc w:val="center"/>
                        <w:rPr>
                          <w:color w:val="000000"/>
                        </w:rPr>
                      </w:pPr>
                    </w:p>
                    <w:p w14:paraId="0EC1BF4B" w14:textId="77777777" w:rsidR="00411683" w:rsidRDefault="00411683">
                      <w:pPr>
                        <w:rPr>
                          <w:color w:val="000000"/>
                        </w:rPr>
                      </w:pPr>
                    </w:p>
                  </w:txbxContent>
                </v:textbox>
              </v:shape>
            </w:pict>
          </mc:Fallback>
        </mc:AlternateContent>
      </w:r>
    </w:p>
    <w:p w14:paraId="0CD00D6B" w14:textId="77777777" w:rsidR="00411683" w:rsidRDefault="00411683">
      <w:pPr>
        <w:pStyle w:val="NormalWeb"/>
        <w:jc w:val="both"/>
        <w:rPr>
          <w:rFonts w:ascii="Calibri" w:hAnsi="Calibri"/>
          <w:i/>
          <w:highlight w:val="yellow"/>
        </w:rPr>
      </w:pPr>
    </w:p>
    <w:p w14:paraId="249F6949" w14:textId="77777777" w:rsidR="00411683" w:rsidRDefault="00411683">
      <w:pPr>
        <w:pStyle w:val="NormalWeb"/>
        <w:jc w:val="both"/>
        <w:rPr>
          <w:rFonts w:ascii="Calibri" w:hAnsi="Calibri"/>
          <w:i/>
          <w:highlight w:val="yellow"/>
        </w:rPr>
      </w:pPr>
    </w:p>
    <w:p w14:paraId="1296DDD4" w14:textId="77777777" w:rsidR="00411683" w:rsidRDefault="00411683">
      <w:pPr>
        <w:pStyle w:val="NormalWeb"/>
        <w:jc w:val="both"/>
        <w:rPr>
          <w:rFonts w:ascii="Calibri" w:hAnsi="Calibri"/>
          <w:i/>
          <w:highlight w:val="yellow"/>
        </w:rPr>
      </w:pPr>
    </w:p>
    <w:p w14:paraId="40C8CC5B" w14:textId="77777777" w:rsidR="00411683" w:rsidRDefault="00411683">
      <w:pPr>
        <w:pStyle w:val="NormalWeb"/>
        <w:jc w:val="both"/>
        <w:rPr>
          <w:rFonts w:ascii="Calibri" w:hAnsi="Calibri"/>
          <w:i/>
          <w:highlight w:val="yellow"/>
        </w:rPr>
      </w:pPr>
    </w:p>
    <w:p w14:paraId="72549DB1" w14:textId="77777777" w:rsidR="00411683" w:rsidRDefault="00411683">
      <w:pPr>
        <w:pStyle w:val="NormalWeb"/>
        <w:jc w:val="both"/>
        <w:rPr>
          <w:rFonts w:ascii="Calibri" w:hAnsi="Calibri"/>
          <w:i/>
          <w:highlight w:val="yellow"/>
        </w:rPr>
      </w:pPr>
    </w:p>
    <w:p w14:paraId="333278F3" w14:textId="77777777" w:rsidR="00411683" w:rsidRDefault="00411683">
      <w:pPr>
        <w:pStyle w:val="NormalWeb"/>
        <w:jc w:val="both"/>
        <w:rPr>
          <w:rFonts w:ascii="Calibri" w:hAnsi="Calibri"/>
          <w:i/>
          <w:highlight w:val="yellow"/>
        </w:rPr>
      </w:pPr>
    </w:p>
    <w:p w14:paraId="3256E09D" w14:textId="77777777" w:rsidR="00411683" w:rsidRDefault="00411683">
      <w:pPr>
        <w:pStyle w:val="NormalWeb"/>
        <w:rPr>
          <w:rFonts w:ascii="Calibri" w:hAnsi="Calibri"/>
          <w:i/>
          <w:highlight w:val="yellow"/>
        </w:rPr>
      </w:pPr>
    </w:p>
    <w:p w14:paraId="49F3B4CF" w14:textId="77777777" w:rsidR="00411683" w:rsidRDefault="00411683">
      <w:pPr>
        <w:pStyle w:val="NormalWeb"/>
        <w:rPr>
          <w:rFonts w:ascii="Calibri" w:hAnsi="Calibri"/>
          <w:i/>
          <w:highlight w:val="yellow"/>
        </w:rPr>
      </w:pPr>
    </w:p>
    <w:p w14:paraId="256C57DF" w14:textId="77777777" w:rsidR="00411683" w:rsidRDefault="00411683">
      <w:pPr>
        <w:pStyle w:val="NormalWeb"/>
        <w:rPr>
          <w:rFonts w:ascii="Calibri" w:hAnsi="Calibri"/>
          <w:i/>
          <w:highlight w:val="yellow"/>
        </w:rPr>
      </w:pPr>
    </w:p>
    <w:p w14:paraId="4873C45A" w14:textId="77777777" w:rsidR="00411683" w:rsidRDefault="00411683">
      <w:pPr>
        <w:pStyle w:val="NormalWeb"/>
        <w:rPr>
          <w:rFonts w:ascii="Calibri" w:hAnsi="Calibri"/>
          <w:i/>
          <w:highlight w:val="yellow"/>
        </w:rPr>
      </w:pPr>
    </w:p>
    <w:p w14:paraId="1C408F55" w14:textId="77777777" w:rsidR="00411683" w:rsidRDefault="00411683">
      <w:pPr>
        <w:pStyle w:val="NormalWeb"/>
        <w:rPr>
          <w:rFonts w:ascii="Calibri" w:hAnsi="Calibri"/>
          <w:i/>
          <w:highlight w:val="yellow"/>
        </w:rPr>
      </w:pPr>
    </w:p>
    <w:p w14:paraId="73C77329" w14:textId="77777777" w:rsidR="00411683" w:rsidRDefault="00411683">
      <w:pPr>
        <w:pStyle w:val="NormalWeb"/>
        <w:rPr>
          <w:rFonts w:ascii="Calibri" w:hAnsi="Calibri"/>
          <w:i/>
          <w:highlight w:val="yellow"/>
        </w:rPr>
      </w:pPr>
    </w:p>
    <w:p w14:paraId="4599F071" w14:textId="77777777" w:rsidR="00411683" w:rsidRDefault="00411683">
      <w:pPr>
        <w:pStyle w:val="NormalWeb"/>
        <w:rPr>
          <w:rFonts w:ascii="Calibri" w:hAnsi="Calibri"/>
          <w:i/>
          <w:highlight w:val="yellow"/>
        </w:rPr>
      </w:pPr>
    </w:p>
    <w:p w14:paraId="3DAA0554" w14:textId="77777777" w:rsidR="00411683" w:rsidRDefault="0098492C" w:rsidP="0098492C">
      <w:pPr>
        <w:pStyle w:val="NormalWeb"/>
        <w:jc w:val="center"/>
        <w:rPr>
          <w:rFonts w:ascii="Calibri" w:hAnsi="Calibri"/>
          <w:i/>
          <w:highlight w:val="yellow"/>
        </w:rPr>
      </w:pPr>
      <w:r>
        <w:rPr>
          <w:rFonts w:ascii="Calibri" w:hAnsi="Calibri"/>
          <w:i/>
          <w:noProof/>
          <w:lang w:val="en-GB" w:eastAsia="en-GB"/>
        </w:rPr>
        <w:drawing>
          <wp:inline distT="0" distB="0" distL="0" distR="0" wp14:anchorId="44ED031D" wp14:editId="539D5463">
            <wp:extent cx="4171950" cy="3129451"/>
            <wp:effectExtent l="0" t="0" r="0" b="0"/>
            <wp:docPr id="5" name="Picture 5" descr="C:\Users\victoria.marston\AppData\Local\Microsoft\Windows\Temporary Internet Files\Content.IE5\KTFIW3ED\page 1 cut out Nujeen in Aleppo flat balc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KTFIW3ED\page 1 cut out Nujeen in Aleppo flat balco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5377" cy="3132022"/>
                    </a:xfrm>
                    <a:prstGeom prst="rect">
                      <a:avLst/>
                    </a:prstGeom>
                    <a:noFill/>
                    <a:ln>
                      <a:noFill/>
                    </a:ln>
                  </pic:spPr>
                </pic:pic>
              </a:graphicData>
            </a:graphic>
          </wp:inline>
        </w:drawing>
      </w:r>
    </w:p>
    <w:p w14:paraId="3E9B3F08" w14:textId="77777777" w:rsidR="00411683" w:rsidRDefault="00EE2FF0">
      <w:pPr>
        <w:pStyle w:val="NormalWeb"/>
        <w:rPr>
          <w:rFonts w:ascii="Calibri" w:hAnsi="Calibri" w:cs="Calibri"/>
          <w:color w:val="0000FF"/>
          <w:sz w:val="22"/>
          <w:szCs w:val="22"/>
        </w:rPr>
      </w:pPr>
      <w:r>
        <w:rPr>
          <w:rFonts w:ascii="Calibri" w:hAnsi="Calibri" w:cs="Calibri"/>
          <w:b/>
          <w:caps/>
          <w:color w:val="0000FF"/>
          <w:sz w:val="22"/>
          <w:szCs w:val="22"/>
          <w:u w:val="single"/>
        </w:rPr>
        <w:lastRenderedPageBreak/>
        <w:t>Photocopiable Resource 2 (</w:t>
      </w:r>
      <w:r>
        <w:rPr>
          <w:rFonts w:ascii="Calibri" w:hAnsi="Calibri" w:cs="Calibri"/>
          <w:b/>
          <w:color w:val="0000FF"/>
          <w:sz w:val="22"/>
          <w:szCs w:val="22"/>
          <w:u w:val="single"/>
        </w:rPr>
        <w:t>What are our Human Rights?  Starter).</w:t>
      </w:r>
    </w:p>
    <w:p w14:paraId="64CDF5BD" w14:textId="77777777" w:rsidR="00411683" w:rsidRDefault="00EE2FF0">
      <w:pPr>
        <w:pStyle w:val="NormalWeb"/>
        <w:rPr>
          <w:rFonts w:ascii="Calibri" w:hAnsi="Calibri"/>
          <w:color w:val="0000FF"/>
          <w:sz w:val="22"/>
          <w:szCs w:val="22"/>
        </w:rPr>
      </w:pPr>
      <w:r>
        <w:rPr>
          <w:rFonts w:ascii="Calibri" w:hAnsi="Calibri"/>
          <w:color w:val="0000FF"/>
          <w:sz w:val="22"/>
          <w:szCs w:val="22"/>
        </w:rPr>
        <w:t>Can you guess which five rights are missing? Fill in the missing words/phrases.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11683" w14:paraId="1607E418" w14:textId="77777777">
        <w:trPr>
          <w:trHeight w:val="138"/>
        </w:trPr>
        <w:tc>
          <w:tcPr>
            <w:tcW w:w="9242" w:type="dxa"/>
            <w:gridSpan w:val="2"/>
          </w:tcPr>
          <w:p w14:paraId="4C5939B6" w14:textId="77777777" w:rsidR="00411683" w:rsidRDefault="00EE2FF0">
            <w:pPr>
              <w:pStyle w:val="NormalWeb"/>
              <w:jc w:val="both"/>
              <w:rPr>
                <w:rFonts w:ascii="Calibri" w:hAnsi="Calibri"/>
                <w:i/>
                <w:color w:val="0070C0"/>
                <w:sz w:val="22"/>
                <w:szCs w:val="22"/>
                <w:highlight w:val="yellow"/>
              </w:rPr>
            </w:pPr>
            <w:r>
              <w:rPr>
                <w:rFonts w:ascii="Calibri" w:hAnsi="Calibri"/>
                <w:b/>
                <w:bCs/>
                <w:iCs/>
                <w:color w:val="000000"/>
                <w:sz w:val="28"/>
                <w:szCs w:val="28"/>
              </w:rPr>
              <w:t>What are our Human Rights?</w:t>
            </w:r>
          </w:p>
        </w:tc>
      </w:tr>
      <w:tr w:rsidR="00411683" w14:paraId="7EDA1557" w14:textId="77777777">
        <w:tc>
          <w:tcPr>
            <w:tcW w:w="4621" w:type="dxa"/>
          </w:tcPr>
          <w:p w14:paraId="47C6328D"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  General rule: we all have an </w:t>
            </w:r>
            <w:r>
              <w:rPr>
                <w:rFonts w:ascii="Calibri" w:hAnsi="Calibri"/>
                <w:b/>
                <w:bCs/>
                <w:iCs/>
                <w:color w:val="000000"/>
                <w:sz w:val="22"/>
                <w:szCs w:val="22"/>
              </w:rPr>
              <w:t>equal right</w:t>
            </w:r>
            <w:r>
              <w:rPr>
                <w:rFonts w:ascii="Calibri" w:hAnsi="Calibri"/>
                <w:iCs/>
                <w:color w:val="000000"/>
                <w:sz w:val="22"/>
                <w:szCs w:val="22"/>
              </w:rPr>
              <w:t xml:space="preserve"> to human rights.</w:t>
            </w:r>
          </w:p>
        </w:tc>
        <w:tc>
          <w:tcPr>
            <w:tcW w:w="4621" w:type="dxa"/>
          </w:tcPr>
          <w:p w14:paraId="198E3027"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16.The right to get __________________*.   </w:t>
            </w:r>
            <w:r>
              <w:rPr>
                <w:rFonts w:ascii="Calibri" w:hAnsi="Calibri"/>
                <w:i/>
                <w:color w:val="000000"/>
                <w:sz w:val="22"/>
                <w:szCs w:val="22"/>
              </w:rPr>
              <w:t>*Civil partnerships aren’t mentioned as they weren’t available at the time.</w:t>
            </w:r>
          </w:p>
        </w:tc>
      </w:tr>
      <w:tr w:rsidR="00411683" w14:paraId="2D49633E" w14:textId="77777777">
        <w:tc>
          <w:tcPr>
            <w:tcW w:w="4621" w:type="dxa"/>
          </w:tcPr>
          <w:p w14:paraId="0F71AE42"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  General rule: we should </w:t>
            </w:r>
            <w:r>
              <w:rPr>
                <w:rFonts w:ascii="Calibri" w:hAnsi="Calibri"/>
                <w:b/>
                <w:bCs/>
                <w:iCs/>
                <w:color w:val="000000"/>
                <w:sz w:val="22"/>
                <w:szCs w:val="22"/>
              </w:rPr>
              <w:t>never discriminate</w:t>
            </w:r>
            <w:r>
              <w:rPr>
                <w:rFonts w:ascii="Calibri" w:hAnsi="Calibri"/>
                <w:iCs/>
                <w:color w:val="000000"/>
                <w:sz w:val="22"/>
                <w:szCs w:val="22"/>
              </w:rPr>
              <w:t xml:space="preserve"> against another human.</w:t>
            </w:r>
          </w:p>
        </w:tc>
        <w:tc>
          <w:tcPr>
            <w:tcW w:w="4621" w:type="dxa"/>
          </w:tcPr>
          <w:p w14:paraId="1736D300"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17. The right to</w:t>
            </w:r>
            <w:r>
              <w:rPr>
                <w:rFonts w:ascii="Calibri" w:hAnsi="Calibri"/>
                <w:b/>
                <w:bCs/>
                <w:iCs/>
                <w:color w:val="000000"/>
                <w:sz w:val="22"/>
                <w:szCs w:val="22"/>
              </w:rPr>
              <w:t xml:space="preserve"> own property.</w:t>
            </w:r>
          </w:p>
        </w:tc>
      </w:tr>
      <w:tr w:rsidR="00411683" w14:paraId="53B9F7DB" w14:textId="77777777">
        <w:tc>
          <w:tcPr>
            <w:tcW w:w="4621" w:type="dxa"/>
          </w:tcPr>
          <w:p w14:paraId="73711CDC"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3. The right to</w:t>
            </w:r>
            <w:r>
              <w:rPr>
                <w:rFonts w:ascii="Calibri" w:hAnsi="Calibri"/>
                <w:b/>
                <w:bCs/>
                <w:iCs/>
                <w:color w:val="000000"/>
                <w:sz w:val="22"/>
                <w:szCs w:val="22"/>
              </w:rPr>
              <w:t xml:space="preserve"> life and to personal safety.</w:t>
            </w:r>
          </w:p>
        </w:tc>
        <w:tc>
          <w:tcPr>
            <w:tcW w:w="4621" w:type="dxa"/>
          </w:tcPr>
          <w:p w14:paraId="556D0DDF"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18. The right to </w:t>
            </w:r>
            <w:r>
              <w:rPr>
                <w:rFonts w:ascii="Calibri" w:hAnsi="Calibri"/>
                <w:b/>
                <w:bCs/>
                <w:iCs/>
                <w:color w:val="000000"/>
                <w:sz w:val="22"/>
                <w:szCs w:val="22"/>
              </w:rPr>
              <w:t>freedom of conscience, thought and religion.</w:t>
            </w:r>
          </w:p>
        </w:tc>
      </w:tr>
      <w:tr w:rsidR="00411683" w14:paraId="564BF627" w14:textId="77777777">
        <w:tc>
          <w:tcPr>
            <w:tcW w:w="4621" w:type="dxa"/>
          </w:tcPr>
          <w:p w14:paraId="20667037"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4. The right to freedom from </w:t>
            </w:r>
            <w:r>
              <w:rPr>
                <w:rFonts w:ascii="Calibri" w:hAnsi="Calibri"/>
                <w:b/>
                <w:bCs/>
                <w:iCs/>
                <w:color w:val="000000"/>
                <w:sz w:val="22"/>
                <w:szCs w:val="22"/>
              </w:rPr>
              <w:t>slavery</w:t>
            </w:r>
            <w:r>
              <w:rPr>
                <w:rFonts w:ascii="Calibri" w:hAnsi="Calibri"/>
                <w:iCs/>
                <w:color w:val="000000"/>
                <w:sz w:val="22"/>
                <w:szCs w:val="22"/>
              </w:rPr>
              <w:t>.</w:t>
            </w:r>
          </w:p>
          <w:p w14:paraId="14EBB7CA" w14:textId="77777777" w:rsidR="00411683" w:rsidRDefault="00411683">
            <w:pPr>
              <w:pStyle w:val="NormalWeb"/>
              <w:jc w:val="both"/>
              <w:rPr>
                <w:rFonts w:ascii="Calibri" w:hAnsi="Calibri"/>
                <w:iCs/>
                <w:color w:val="000000"/>
                <w:sz w:val="22"/>
                <w:szCs w:val="22"/>
              </w:rPr>
            </w:pPr>
          </w:p>
        </w:tc>
        <w:tc>
          <w:tcPr>
            <w:tcW w:w="4621" w:type="dxa"/>
          </w:tcPr>
          <w:p w14:paraId="31F670A3"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19. The right to </w:t>
            </w:r>
            <w:r>
              <w:rPr>
                <w:rFonts w:ascii="Calibri" w:hAnsi="Calibri"/>
                <w:b/>
                <w:bCs/>
                <w:iCs/>
                <w:color w:val="000000"/>
                <w:sz w:val="22"/>
                <w:szCs w:val="22"/>
              </w:rPr>
              <w:t>freedom of opinion and expression</w:t>
            </w:r>
            <w:r>
              <w:rPr>
                <w:rFonts w:ascii="Calibri" w:hAnsi="Calibri"/>
                <w:iCs/>
                <w:color w:val="000000"/>
                <w:sz w:val="22"/>
                <w:szCs w:val="22"/>
              </w:rPr>
              <w:t xml:space="preserve"> (and the right to seek/share new information). </w:t>
            </w:r>
          </w:p>
        </w:tc>
      </w:tr>
      <w:tr w:rsidR="00411683" w14:paraId="0DF58AB4" w14:textId="77777777">
        <w:tc>
          <w:tcPr>
            <w:tcW w:w="4621" w:type="dxa"/>
          </w:tcPr>
          <w:p w14:paraId="3B2F274F"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5. The right to freedom from _______________.</w:t>
            </w:r>
          </w:p>
          <w:p w14:paraId="1B03E62E" w14:textId="77777777" w:rsidR="00411683" w:rsidRDefault="00411683">
            <w:pPr>
              <w:pStyle w:val="NormalWeb"/>
              <w:jc w:val="both"/>
              <w:rPr>
                <w:rFonts w:ascii="Calibri" w:hAnsi="Calibri"/>
                <w:iCs/>
                <w:color w:val="000000"/>
                <w:sz w:val="22"/>
                <w:szCs w:val="22"/>
              </w:rPr>
            </w:pPr>
          </w:p>
        </w:tc>
        <w:tc>
          <w:tcPr>
            <w:tcW w:w="4621" w:type="dxa"/>
          </w:tcPr>
          <w:p w14:paraId="7FA23C70"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20. The right to freedom of </w:t>
            </w:r>
            <w:r>
              <w:rPr>
                <w:rFonts w:ascii="Calibri" w:hAnsi="Calibri"/>
                <w:b/>
                <w:bCs/>
                <w:iCs/>
                <w:color w:val="000000"/>
                <w:sz w:val="22"/>
                <w:szCs w:val="22"/>
              </w:rPr>
              <w:t>association</w:t>
            </w:r>
            <w:r>
              <w:rPr>
                <w:rFonts w:ascii="Calibri" w:hAnsi="Calibri"/>
                <w:iCs/>
                <w:color w:val="000000"/>
                <w:sz w:val="22"/>
                <w:szCs w:val="22"/>
              </w:rPr>
              <w:t xml:space="preserve"> (who we  know and who we communicate with) and of </w:t>
            </w:r>
            <w:r>
              <w:rPr>
                <w:rFonts w:ascii="Calibri" w:hAnsi="Calibri"/>
                <w:b/>
                <w:bCs/>
                <w:iCs/>
                <w:color w:val="000000"/>
                <w:sz w:val="22"/>
                <w:szCs w:val="22"/>
              </w:rPr>
              <w:t>assembly</w:t>
            </w:r>
            <w:r>
              <w:rPr>
                <w:rFonts w:ascii="Calibri" w:hAnsi="Calibri"/>
                <w:iCs/>
                <w:color w:val="000000"/>
                <w:sz w:val="22"/>
                <w:szCs w:val="22"/>
              </w:rPr>
              <w:t xml:space="preserve"> (meeting other people).</w:t>
            </w:r>
          </w:p>
        </w:tc>
      </w:tr>
      <w:tr w:rsidR="00411683" w14:paraId="0DF3125F" w14:textId="77777777">
        <w:tc>
          <w:tcPr>
            <w:tcW w:w="4621" w:type="dxa"/>
          </w:tcPr>
          <w:p w14:paraId="1FD6D22A"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6. The right to equal treatment within the </w:t>
            </w:r>
            <w:r>
              <w:rPr>
                <w:rFonts w:ascii="Calibri" w:hAnsi="Calibri"/>
                <w:b/>
                <w:bCs/>
                <w:iCs/>
                <w:color w:val="000000"/>
                <w:sz w:val="22"/>
                <w:szCs w:val="22"/>
              </w:rPr>
              <w:t>justice system.</w:t>
            </w:r>
          </w:p>
        </w:tc>
        <w:tc>
          <w:tcPr>
            <w:tcW w:w="4621" w:type="dxa"/>
          </w:tcPr>
          <w:p w14:paraId="0F4966A2"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21. The right to take part in and to choose our </w:t>
            </w:r>
            <w:r>
              <w:rPr>
                <w:rFonts w:ascii="Calibri" w:hAnsi="Calibri"/>
                <w:b/>
                <w:bCs/>
                <w:iCs/>
                <w:color w:val="000000"/>
                <w:sz w:val="22"/>
                <w:szCs w:val="22"/>
              </w:rPr>
              <w:t>government</w:t>
            </w:r>
            <w:r>
              <w:rPr>
                <w:rFonts w:ascii="Calibri" w:hAnsi="Calibri"/>
                <w:iCs/>
                <w:color w:val="000000"/>
                <w:sz w:val="22"/>
                <w:szCs w:val="22"/>
              </w:rPr>
              <w:t>.</w:t>
            </w:r>
          </w:p>
        </w:tc>
      </w:tr>
      <w:tr w:rsidR="00411683" w14:paraId="019C006A" w14:textId="77777777">
        <w:tc>
          <w:tcPr>
            <w:tcW w:w="4621" w:type="dxa"/>
          </w:tcPr>
          <w:p w14:paraId="41147EDC"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7. The right to</w:t>
            </w:r>
            <w:r>
              <w:rPr>
                <w:rFonts w:ascii="Calibri" w:hAnsi="Calibri"/>
                <w:b/>
                <w:bCs/>
                <w:iCs/>
                <w:color w:val="000000"/>
                <w:sz w:val="22"/>
                <w:szCs w:val="22"/>
              </w:rPr>
              <w:t xml:space="preserve"> equal protection</w:t>
            </w:r>
            <w:r>
              <w:rPr>
                <w:rFonts w:ascii="Calibri" w:hAnsi="Calibri"/>
                <w:iCs/>
                <w:color w:val="000000"/>
                <w:sz w:val="22"/>
                <w:szCs w:val="22"/>
              </w:rPr>
              <w:t xml:space="preserve"> within the justice system.</w:t>
            </w:r>
          </w:p>
        </w:tc>
        <w:tc>
          <w:tcPr>
            <w:tcW w:w="4621" w:type="dxa"/>
          </w:tcPr>
          <w:p w14:paraId="4A53882D"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22. The right to </w:t>
            </w:r>
            <w:r>
              <w:rPr>
                <w:rFonts w:ascii="Calibri" w:hAnsi="Calibri"/>
                <w:b/>
                <w:bCs/>
                <w:iCs/>
                <w:color w:val="000000"/>
                <w:sz w:val="22"/>
                <w:szCs w:val="22"/>
              </w:rPr>
              <w:t>social security</w:t>
            </w:r>
            <w:r>
              <w:rPr>
                <w:rFonts w:ascii="Calibri" w:hAnsi="Calibri"/>
                <w:iCs/>
                <w:color w:val="000000"/>
                <w:sz w:val="22"/>
                <w:szCs w:val="22"/>
              </w:rPr>
              <w:t xml:space="preserve"> (access to medical care and to childcare etc).</w:t>
            </w:r>
          </w:p>
        </w:tc>
      </w:tr>
      <w:tr w:rsidR="00411683" w14:paraId="2FD3B89C" w14:textId="77777777">
        <w:tc>
          <w:tcPr>
            <w:tcW w:w="4621" w:type="dxa"/>
          </w:tcPr>
          <w:p w14:paraId="58C8A2B8"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8. The right to </w:t>
            </w:r>
            <w:r>
              <w:rPr>
                <w:rFonts w:ascii="Calibri" w:hAnsi="Calibri"/>
                <w:b/>
                <w:bCs/>
                <w:iCs/>
                <w:color w:val="000000"/>
                <w:sz w:val="22"/>
                <w:szCs w:val="22"/>
              </w:rPr>
              <w:t>appeal</w:t>
            </w:r>
            <w:r>
              <w:rPr>
                <w:rFonts w:ascii="Calibri" w:hAnsi="Calibri"/>
                <w:iCs/>
                <w:color w:val="000000"/>
                <w:sz w:val="22"/>
                <w:szCs w:val="22"/>
              </w:rPr>
              <w:t xml:space="preserve"> (within the legal system) when we are not treated fairly.</w:t>
            </w:r>
          </w:p>
        </w:tc>
        <w:tc>
          <w:tcPr>
            <w:tcW w:w="4621" w:type="dxa"/>
          </w:tcPr>
          <w:p w14:paraId="2417603D"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23. The right to </w:t>
            </w:r>
            <w:r>
              <w:rPr>
                <w:rFonts w:ascii="Calibri" w:hAnsi="Calibri"/>
                <w:b/>
                <w:bCs/>
                <w:iCs/>
                <w:color w:val="000000"/>
                <w:sz w:val="22"/>
                <w:szCs w:val="22"/>
              </w:rPr>
              <w:t>equal pay for equal work</w:t>
            </w:r>
            <w:r>
              <w:rPr>
                <w:rFonts w:ascii="Calibri" w:hAnsi="Calibri"/>
                <w:iCs/>
                <w:color w:val="000000"/>
                <w:sz w:val="22"/>
                <w:szCs w:val="22"/>
              </w:rPr>
              <w:t xml:space="preserve"> and to form/join trade unions.</w:t>
            </w:r>
          </w:p>
        </w:tc>
      </w:tr>
      <w:tr w:rsidR="00411683" w14:paraId="57003C6B" w14:textId="77777777">
        <w:tc>
          <w:tcPr>
            <w:tcW w:w="4621" w:type="dxa"/>
          </w:tcPr>
          <w:p w14:paraId="685E1834" w14:textId="77777777" w:rsidR="00411683" w:rsidRDefault="00EE2FF0">
            <w:pPr>
              <w:pStyle w:val="NormalWeb"/>
              <w:numPr>
                <w:ilvl w:val="0"/>
                <w:numId w:val="2"/>
              </w:numPr>
              <w:jc w:val="both"/>
              <w:rPr>
                <w:rFonts w:ascii="Calibri" w:hAnsi="Calibri"/>
                <w:b/>
                <w:bCs/>
                <w:iCs/>
                <w:color w:val="000000"/>
                <w:sz w:val="22"/>
                <w:szCs w:val="22"/>
              </w:rPr>
            </w:pPr>
            <w:r>
              <w:rPr>
                <w:rFonts w:ascii="Calibri" w:hAnsi="Calibri"/>
                <w:iCs/>
                <w:color w:val="000000"/>
                <w:sz w:val="22"/>
                <w:szCs w:val="22"/>
              </w:rPr>
              <w:t xml:space="preserve"> The right to </w:t>
            </w:r>
            <w:r>
              <w:rPr>
                <w:rFonts w:ascii="Calibri" w:hAnsi="Calibri"/>
                <w:b/>
                <w:bCs/>
                <w:iCs/>
                <w:color w:val="000000"/>
                <w:sz w:val="22"/>
                <w:szCs w:val="22"/>
              </w:rPr>
              <w:t xml:space="preserve">freedom from arbitrary arrest.           </w:t>
            </w:r>
          </w:p>
        </w:tc>
        <w:tc>
          <w:tcPr>
            <w:tcW w:w="4621" w:type="dxa"/>
          </w:tcPr>
          <w:p w14:paraId="7CD3736E"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24. The right to </w:t>
            </w:r>
            <w:r>
              <w:rPr>
                <w:rFonts w:ascii="Calibri" w:hAnsi="Calibri"/>
                <w:b/>
                <w:bCs/>
                <w:iCs/>
                <w:color w:val="000000"/>
                <w:sz w:val="22"/>
                <w:szCs w:val="22"/>
              </w:rPr>
              <w:t>paid holidays</w:t>
            </w:r>
            <w:r>
              <w:rPr>
                <w:rFonts w:ascii="Calibri" w:hAnsi="Calibri"/>
                <w:iCs/>
                <w:color w:val="000000"/>
                <w:sz w:val="22"/>
                <w:szCs w:val="22"/>
              </w:rPr>
              <w:t xml:space="preserve"> and reasonable working hours.</w:t>
            </w:r>
          </w:p>
        </w:tc>
      </w:tr>
      <w:tr w:rsidR="00411683" w14:paraId="56B79310" w14:textId="77777777">
        <w:tc>
          <w:tcPr>
            <w:tcW w:w="4621" w:type="dxa"/>
          </w:tcPr>
          <w:p w14:paraId="3F1ABFA5"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10. The right to a </w:t>
            </w:r>
            <w:r>
              <w:rPr>
                <w:rFonts w:ascii="Calibri" w:hAnsi="Calibri"/>
                <w:b/>
                <w:bCs/>
                <w:iCs/>
                <w:color w:val="000000"/>
                <w:sz w:val="22"/>
                <w:szCs w:val="22"/>
              </w:rPr>
              <w:t>fair trial</w:t>
            </w:r>
            <w:r>
              <w:rPr>
                <w:rFonts w:ascii="Calibri" w:hAnsi="Calibri"/>
                <w:iCs/>
                <w:color w:val="000000"/>
                <w:sz w:val="22"/>
                <w:szCs w:val="22"/>
              </w:rPr>
              <w:t>.</w:t>
            </w:r>
          </w:p>
        </w:tc>
        <w:tc>
          <w:tcPr>
            <w:tcW w:w="4621" w:type="dxa"/>
          </w:tcPr>
          <w:p w14:paraId="0036F091"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25. The right to </w:t>
            </w:r>
            <w:r>
              <w:rPr>
                <w:rFonts w:ascii="Calibri" w:hAnsi="Calibri"/>
                <w:b/>
                <w:bCs/>
                <w:iCs/>
                <w:color w:val="000000"/>
                <w:sz w:val="22"/>
                <w:szCs w:val="22"/>
              </w:rPr>
              <w:t>adequate living standards</w:t>
            </w:r>
            <w:r>
              <w:rPr>
                <w:rFonts w:ascii="Calibri" w:hAnsi="Calibri"/>
                <w:iCs/>
                <w:color w:val="000000"/>
                <w:sz w:val="22"/>
                <w:szCs w:val="22"/>
              </w:rPr>
              <w:t xml:space="preserve">  (food, housing etc).</w:t>
            </w:r>
          </w:p>
        </w:tc>
      </w:tr>
      <w:tr w:rsidR="00411683" w14:paraId="2D1105EF" w14:textId="77777777">
        <w:tc>
          <w:tcPr>
            <w:tcW w:w="4621" w:type="dxa"/>
          </w:tcPr>
          <w:p w14:paraId="5B91A2FB" w14:textId="77777777" w:rsidR="00411683" w:rsidRDefault="00EE2FF0">
            <w:pPr>
              <w:pStyle w:val="NormalWeb"/>
              <w:numPr>
                <w:ilvl w:val="0"/>
                <w:numId w:val="3"/>
              </w:numPr>
              <w:rPr>
                <w:rFonts w:ascii="Calibri" w:hAnsi="Calibri"/>
                <w:iCs/>
                <w:color w:val="000000"/>
                <w:sz w:val="22"/>
                <w:szCs w:val="22"/>
              </w:rPr>
            </w:pPr>
            <w:r>
              <w:rPr>
                <w:rFonts w:ascii="Calibri" w:hAnsi="Calibri"/>
                <w:iCs/>
                <w:color w:val="000000"/>
                <w:sz w:val="22"/>
                <w:szCs w:val="22"/>
              </w:rPr>
              <w:t xml:space="preserve"> The right to be presumed ________________ ________________________________________</w:t>
            </w:r>
          </w:p>
        </w:tc>
        <w:tc>
          <w:tcPr>
            <w:tcW w:w="4621" w:type="dxa"/>
          </w:tcPr>
          <w:p w14:paraId="7D265B0F"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26. The right to an ____________________.</w:t>
            </w:r>
          </w:p>
          <w:p w14:paraId="43805386" w14:textId="77777777" w:rsidR="00411683" w:rsidRDefault="00411683">
            <w:pPr>
              <w:pStyle w:val="NormalWeb"/>
              <w:jc w:val="both"/>
              <w:rPr>
                <w:rFonts w:ascii="Calibri" w:hAnsi="Calibri"/>
                <w:iCs/>
                <w:color w:val="000000"/>
                <w:sz w:val="22"/>
                <w:szCs w:val="22"/>
              </w:rPr>
            </w:pPr>
          </w:p>
        </w:tc>
      </w:tr>
      <w:tr w:rsidR="00411683" w14:paraId="536071FE" w14:textId="77777777">
        <w:tc>
          <w:tcPr>
            <w:tcW w:w="4621" w:type="dxa"/>
          </w:tcPr>
          <w:p w14:paraId="011D7BE4"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12. The right to </w:t>
            </w:r>
            <w:r>
              <w:rPr>
                <w:rFonts w:ascii="Calibri" w:hAnsi="Calibri"/>
                <w:b/>
                <w:bCs/>
                <w:iCs/>
                <w:color w:val="000000"/>
                <w:sz w:val="22"/>
                <w:szCs w:val="22"/>
              </w:rPr>
              <w:t>privacy</w:t>
            </w:r>
            <w:r>
              <w:rPr>
                <w:rFonts w:ascii="Calibri" w:hAnsi="Calibri"/>
                <w:iCs/>
                <w:color w:val="000000"/>
                <w:sz w:val="22"/>
                <w:szCs w:val="22"/>
              </w:rPr>
              <w:t xml:space="preserve"> (at home, when communicating with friends, in your family life etc).</w:t>
            </w:r>
          </w:p>
        </w:tc>
        <w:tc>
          <w:tcPr>
            <w:tcW w:w="4621" w:type="dxa"/>
          </w:tcPr>
          <w:p w14:paraId="63269A0A"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27. The right to </w:t>
            </w:r>
            <w:r>
              <w:rPr>
                <w:rFonts w:ascii="Calibri" w:hAnsi="Calibri"/>
                <w:b/>
                <w:bCs/>
                <w:iCs/>
                <w:color w:val="000000"/>
                <w:sz w:val="22"/>
                <w:szCs w:val="22"/>
              </w:rPr>
              <w:t xml:space="preserve">copyright </w:t>
            </w:r>
            <w:r>
              <w:rPr>
                <w:rFonts w:ascii="Calibri" w:hAnsi="Calibri"/>
                <w:iCs/>
                <w:color w:val="000000"/>
                <w:sz w:val="22"/>
                <w:szCs w:val="22"/>
              </w:rPr>
              <w:t>our own creations.</w:t>
            </w:r>
          </w:p>
          <w:p w14:paraId="5AF06506" w14:textId="77777777" w:rsidR="00411683" w:rsidRDefault="00411683">
            <w:pPr>
              <w:pStyle w:val="NormalWeb"/>
              <w:jc w:val="both"/>
              <w:rPr>
                <w:rFonts w:ascii="Calibri" w:hAnsi="Calibri"/>
                <w:iCs/>
                <w:color w:val="000000"/>
                <w:sz w:val="22"/>
                <w:szCs w:val="22"/>
              </w:rPr>
            </w:pPr>
          </w:p>
        </w:tc>
      </w:tr>
      <w:tr w:rsidR="00411683" w14:paraId="5D5A6B55" w14:textId="77777777">
        <w:tc>
          <w:tcPr>
            <w:tcW w:w="4621" w:type="dxa"/>
          </w:tcPr>
          <w:p w14:paraId="3601FCCF"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13. The right to </w:t>
            </w:r>
            <w:r>
              <w:rPr>
                <w:rFonts w:ascii="Calibri" w:hAnsi="Calibri"/>
                <w:b/>
                <w:bCs/>
                <w:iCs/>
                <w:color w:val="000000"/>
                <w:sz w:val="22"/>
                <w:szCs w:val="22"/>
              </w:rPr>
              <w:t>move freely</w:t>
            </w:r>
            <w:r>
              <w:rPr>
                <w:rFonts w:ascii="Calibri" w:hAnsi="Calibri"/>
                <w:iCs/>
                <w:color w:val="000000"/>
                <w:sz w:val="22"/>
                <w:szCs w:val="22"/>
              </w:rPr>
              <w:t xml:space="preserve"> within your own country and to visit other countries.</w:t>
            </w:r>
          </w:p>
        </w:tc>
        <w:tc>
          <w:tcPr>
            <w:tcW w:w="4621" w:type="dxa"/>
          </w:tcPr>
          <w:p w14:paraId="054C5B62"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28. General rule: our human rights must apply </w:t>
            </w:r>
            <w:r>
              <w:rPr>
                <w:rFonts w:ascii="Calibri" w:hAnsi="Calibri"/>
                <w:b/>
                <w:bCs/>
                <w:iCs/>
                <w:color w:val="000000"/>
                <w:sz w:val="22"/>
                <w:szCs w:val="22"/>
              </w:rPr>
              <w:t xml:space="preserve">in our own country </w:t>
            </w:r>
            <w:r>
              <w:rPr>
                <w:rFonts w:ascii="Calibri" w:hAnsi="Calibri"/>
                <w:b/>
                <w:bCs/>
                <w:i/>
                <w:color w:val="000000"/>
                <w:sz w:val="22"/>
                <w:szCs w:val="22"/>
              </w:rPr>
              <w:t>and</w:t>
            </w:r>
            <w:r>
              <w:rPr>
                <w:rFonts w:ascii="Calibri" w:hAnsi="Calibri"/>
                <w:b/>
                <w:bCs/>
                <w:iCs/>
                <w:color w:val="000000"/>
                <w:sz w:val="22"/>
                <w:szCs w:val="22"/>
              </w:rPr>
              <w:t xml:space="preserve"> in other countries.</w:t>
            </w:r>
          </w:p>
        </w:tc>
      </w:tr>
      <w:tr w:rsidR="00411683" w14:paraId="1FB8E3D2" w14:textId="77777777">
        <w:tc>
          <w:tcPr>
            <w:tcW w:w="4621" w:type="dxa"/>
          </w:tcPr>
          <w:p w14:paraId="70D48693"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14. The right to </w:t>
            </w:r>
            <w:r>
              <w:rPr>
                <w:rFonts w:ascii="Calibri" w:hAnsi="Calibri"/>
                <w:b/>
                <w:bCs/>
                <w:iCs/>
                <w:color w:val="000000"/>
                <w:sz w:val="22"/>
                <w:szCs w:val="22"/>
              </w:rPr>
              <w:t>claim political asylum</w:t>
            </w:r>
            <w:r>
              <w:rPr>
                <w:rFonts w:ascii="Calibri" w:hAnsi="Calibri"/>
                <w:iCs/>
                <w:color w:val="000000"/>
                <w:sz w:val="22"/>
                <w:szCs w:val="22"/>
              </w:rPr>
              <w:t xml:space="preserve"> in other countries.</w:t>
            </w:r>
          </w:p>
        </w:tc>
        <w:tc>
          <w:tcPr>
            <w:tcW w:w="4621" w:type="dxa"/>
          </w:tcPr>
          <w:p w14:paraId="243BA86B"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29. General rule: everyone in society has the responsibility to </w:t>
            </w:r>
            <w:r>
              <w:rPr>
                <w:rFonts w:ascii="Calibri" w:hAnsi="Calibri"/>
                <w:b/>
                <w:bCs/>
                <w:iCs/>
                <w:color w:val="000000"/>
                <w:sz w:val="22"/>
                <w:szCs w:val="22"/>
              </w:rPr>
              <w:t>protect each other’s human rights.</w:t>
            </w:r>
          </w:p>
        </w:tc>
      </w:tr>
      <w:tr w:rsidR="00411683" w14:paraId="38BD2E80" w14:textId="77777777">
        <w:tc>
          <w:tcPr>
            <w:tcW w:w="4621" w:type="dxa"/>
          </w:tcPr>
          <w:p w14:paraId="1308A5B1"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15. The right to a _______________________.</w:t>
            </w:r>
          </w:p>
        </w:tc>
        <w:tc>
          <w:tcPr>
            <w:tcW w:w="4621" w:type="dxa"/>
          </w:tcPr>
          <w:p w14:paraId="4DC925D5" w14:textId="77777777" w:rsidR="00411683" w:rsidRDefault="00EE2FF0">
            <w:pPr>
              <w:pStyle w:val="NormalWeb"/>
              <w:jc w:val="both"/>
              <w:rPr>
                <w:rFonts w:ascii="Calibri" w:hAnsi="Calibri"/>
                <w:iCs/>
                <w:color w:val="000000"/>
                <w:sz w:val="22"/>
                <w:szCs w:val="22"/>
              </w:rPr>
            </w:pPr>
            <w:r>
              <w:rPr>
                <w:rFonts w:ascii="Calibri" w:hAnsi="Calibri"/>
                <w:iCs/>
                <w:color w:val="000000"/>
                <w:sz w:val="22"/>
                <w:szCs w:val="22"/>
              </w:rPr>
              <w:t xml:space="preserve">30. General rule: you cannot use your human rights to </w:t>
            </w:r>
            <w:r>
              <w:rPr>
                <w:rFonts w:ascii="Calibri" w:hAnsi="Calibri"/>
                <w:b/>
                <w:bCs/>
                <w:iCs/>
                <w:color w:val="000000"/>
                <w:sz w:val="22"/>
                <w:szCs w:val="22"/>
              </w:rPr>
              <w:t>repress</w:t>
            </w:r>
            <w:r>
              <w:rPr>
                <w:rFonts w:ascii="Calibri" w:hAnsi="Calibri"/>
                <w:iCs/>
                <w:color w:val="000000"/>
                <w:sz w:val="22"/>
                <w:szCs w:val="22"/>
              </w:rPr>
              <w:t xml:space="preserve"> someone else’s human rights.</w:t>
            </w:r>
          </w:p>
        </w:tc>
      </w:tr>
    </w:tbl>
    <w:p w14:paraId="4CADC156" w14:textId="77777777" w:rsidR="00411683" w:rsidRDefault="00EE2FF0">
      <w:pPr>
        <w:pStyle w:val="NormalWeb"/>
        <w:jc w:val="center"/>
        <w:rPr>
          <w:rFonts w:ascii="Calibri" w:hAnsi="Calibri"/>
          <w:b/>
          <w:bCs/>
          <w:color w:val="0000FF"/>
          <w:sz w:val="40"/>
          <w:szCs w:val="40"/>
        </w:rPr>
      </w:pP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r>
        <w:rPr>
          <w:rFonts w:ascii="Calibri" w:hAnsi="Calibri" w:cs="Calibri"/>
          <w:b/>
          <w:bCs/>
          <w:color w:val="0000FF"/>
          <w:sz w:val="96"/>
          <w:szCs w:val="96"/>
        </w:rPr>
        <w:t>҉</w:t>
      </w:r>
      <w:r>
        <w:rPr>
          <w:rFonts w:ascii="Calibri" w:hAnsi="Calibri" w:cs="Calibri"/>
          <w:b/>
          <w:bCs/>
          <w:color w:val="0000FF"/>
          <w:sz w:val="40"/>
          <w:szCs w:val="40"/>
        </w:rPr>
        <w:t xml:space="preserve"> </w:t>
      </w:r>
    </w:p>
    <w:p w14:paraId="40DEDC1B" w14:textId="77777777" w:rsidR="00411683" w:rsidRDefault="00411683">
      <w:pPr>
        <w:rPr>
          <w:b/>
          <w:caps/>
          <w:color w:val="0000FF"/>
          <w:u w:val="single"/>
        </w:rPr>
      </w:pPr>
    </w:p>
    <w:p w14:paraId="40AEC5CF" w14:textId="77777777" w:rsidR="00411683" w:rsidRDefault="00411683">
      <w:pPr>
        <w:rPr>
          <w:b/>
          <w:caps/>
          <w:color w:val="0000FF"/>
          <w:u w:val="single"/>
        </w:rPr>
      </w:pPr>
    </w:p>
    <w:p w14:paraId="0BE7736A" w14:textId="77777777" w:rsidR="00411683" w:rsidRDefault="00EE2FF0">
      <w:pPr>
        <w:rPr>
          <w:b/>
          <w:color w:val="0000FF"/>
          <w:u w:val="single"/>
        </w:rPr>
      </w:pPr>
      <w:r>
        <w:rPr>
          <w:b/>
          <w:caps/>
          <w:color w:val="0000FF"/>
          <w:u w:val="single"/>
        </w:rPr>
        <w:lastRenderedPageBreak/>
        <w:t>Photocopiable Resource 3 (</w:t>
      </w:r>
      <w:r>
        <w:rPr>
          <w:b/>
          <w:color w:val="0000FF"/>
          <w:u w:val="single"/>
        </w:rPr>
        <w:t>What is the Relevance of our Human Rights? Main).</w:t>
      </w:r>
    </w:p>
    <w:p w14:paraId="49435B7C" w14:textId="77777777" w:rsidR="00411683" w:rsidRDefault="00EE2FF0">
      <w:pPr>
        <w:pStyle w:val="NormalWeb"/>
        <w:rPr>
          <w:rFonts w:ascii="Calibri" w:hAnsi="Calibri"/>
          <w:i/>
          <w:color w:val="0000FF"/>
          <w:sz w:val="22"/>
          <w:szCs w:val="22"/>
        </w:rPr>
      </w:pPr>
      <w:r>
        <w:rPr>
          <w:rFonts w:ascii="Calibri" w:hAnsi="Calibri"/>
          <w:i/>
          <w:color w:val="0000FF"/>
          <w:sz w:val="22"/>
          <w:szCs w:val="22"/>
        </w:rPr>
        <w:t xml:space="preserve">Answer the questions below, giving as much detail as you can. </w:t>
      </w:r>
    </w:p>
    <w:p w14:paraId="381983CE" w14:textId="77777777" w:rsidR="00411683" w:rsidRDefault="00EE2FF0">
      <w:pPr>
        <w:pStyle w:val="NormalWeb"/>
        <w:numPr>
          <w:ilvl w:val="0"/>
          <w:numId w:val="4"/>
        </w:numPr>
        <w:jc w:val="both"/>
        <w:rPr>
          <w:rFonts w:ascii="Calibri" w:hAnsi="Calibri"/>
          <w:iCs/>
          <w:sz w:val="22"/>
          <w:szCs w:val="22"/>
        </w:rPr>
      </w:pPr>
      <w:r>
        <w:rPr>
          <w:rFonts w:ascii="Calibri" w:hAnsi="Calibri"/>
          <w:iCs/>
          <w:sz w:val="22"/>
          <w:szCs w:val="22"/>
        </w:rPr>
        <w:t>Name three activities that you have taken part in this week that are linked to human rights.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254EB" w14:textId="77777777" w:rsidR="00411683" w:rsidRDefault="00EE2FF0">
      <w:pPr>
        <w:pStyle w:val="NormalWeb"/>
        <w:numPr>
          <w:ilvl w:val="0"/>
          <w:numId w:val="5"/>
        </w:numPr>
        <w:jc w:val="both"/>
        <w:rPr>
          <w:rFonts w:ascii="Calibri" w:hAnsi="Calibri"/>
          <w:iCs/>
          <w:sz w:val="22"/>
          <w:szCs w:val="22"/>
        </w:rPr>
      </w:pPr>
      <w:r>
        <w:rPr>
          <w:rFonts w:ascii="Calibri" w:hAnsi="Calibri"/>
          <w:iCs/>
          <w:sz w:val="22"/>
          <w:szCs w:val="22"/>
        </w:rPr>
        <w:t>Some people argue that human rights are no longer relevant in the UK because the UK is a democratic country. Give an example of an argument that opposes this viewpoint. ______________________________________________________________________________________________________________________________________________________________________________________________________________________________________________________</w:t>
      </w:r>
    </w:p>
    <w:p w14:paraId="16E0A878" w14:textId="77777777" w:rsidR="00411683" w:rsidRDefault="00EE2FF0">
      <w:pPr>
        <w:pStyle w:val="NormalWeb"/>
        <w:jc w:val="both"/>
        <w:rPr>
          <w:rFonts w:ascii="Calibri" w:hAnsi="Calibri"/>
          <w:iCs/>
          <w:sz w:val="22"/>
          <w:szCs w:val="22"/>
        </w:rPr>
      </w:pPr>
      <w:r>
        <w:rPr>
          <w:rFonts w:ascii="Calibri" w:hAnsi="Calibri"/>
          <w:iCs/>
          <w:sz w:val="22"/>
          <w:szCs w:val="22"/>
        </w:rPr>
        <w:t>3.  How can people in this country complain if they feel that their human rights have been violated? ______________________________________________________________________________________________________________________________________________________________________________________________________________________________________________________</w:t>
      </w:r>
    </w:p>
    <w:p w14:paraId="43ABC90D" w14:textId="77777777" w:rsidR="00411683" w:rsidRDefault="00EE2FF0">
      <w:pPr>
        <w:pStyle w:val="NormalWeb"/>
        <w:jc w:val="both"/>
        <w:rPr>
          <w:rFonts w:ascii="Calibri" w:hAnsi="Calibri"/>
          <w:iCs/>
          <w:sz w:val="22"/>
          <w:szCs w:val="22"/>
        </w:rPr>
      </w:pPr>
      <w:r>
        <w:rPr>
          <w:rFonts w:ascii="Calibri" w:hAnsi="Calibri"/>
          <w:iCs/>
          <w:sz w:val="22"/>
          <w:szCs w:val="22"/>
        </w:rPr>
        <w:t>4. Why is it vital that children across the globe are educated about their human rights? ______________________________________________________________________________________________________________________________________________________________________________________________________________________________________________________</w:t>
      </w:r>
    </w:p>
    <w:p w14:paraId="304CE02D" w14:textId="77777777" w:rsidR="00411683" w:rsidRDefault="00EE2FF0">
      <w:pPr>
        <w:pStyle w:val="NormalWeb"/>
        <w:jc w:val="both"/>
        <w:rPr>
          <w:rFonts w:ascii="Calibri" w:hAnsi="Calibri"/>
          <w:iCs/>
          <w:sz w:val="22"/>
          <w:szCs w:val="22"/>
        </w:rPr>
      </w:pPr>
      <w:r>
        <w:rPr>
          <w:rFonts w:ascii="Calibri" w:hAnsi="Calibri"/>
          <w:iCs/>
          <w:sz w:val="22"/>
          <w:szCs w:val="22"/>
        </w:rPr>
        <w:t>5. Which of the human rights interested you the most?  Why did you find this one interesting?     ______________________________________________________________________________________________________________________________________________________________________________________________________________________________________________________</w:t>
      </w:r>
    </w:p>
    <w:p w14:paraId="1040D9C5" w14:textId="77777777" w:rsidR="00411683" w:rsidRDefault="00EE2FF0">
      <w:pPr>
        <w:pStyle w:val="NormalWeb"/>
        <w:jc w:val="both"/>
        <w:rPr>
          <w:rFonts w:ascii="Calibri" w:hAnsi="Calibri"/>
          <w:iCs/>
          <w:sz w:val="22"/>
          <w:szCs w:val="22"/>
        </w:rPr>
      </w:pPr>
      <w:r>
        <w:rPr>
          <w:rFonts w:ascii="Calibri" w:hAnsi="Calibri"/>
          <w:iCs/>
          <w:sz w:val="22"/>
          <w:szCs w:val="22"/>
        </w:rPr>
        <w:t>6.  Give an example of a recent news story that is linked to a violation of human rights.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F0F9E" w14:textId="77777777" w:rsidR="00411683" w:rsidRDefault="00271439">
      <w:pPr>
        <w:pStyle w:val="NormalWeb"/>
        <w:jc w:val="center"/>
        <w:rPr>
          <w:rFonts w:ascii="Calibri" w:hAnsi="Calibri"/>
          <w:i/>
          <w:color w:val="0070C0"/>
          <w:sz w:val="22"/>
          <w:szCs w:val="22"/>
        </w:rPr>
      </w:pPr>
      <w:r>
        <w:rPr>
          <w:rFonts w:ascii="Calibri" w:hAnsi="Calibri"/>
          <w:i/>
          <w:noProof/>
          <w:color w:val="0070C0"/>
          <w:sz w:val="22"/>
          <w:szCs w:val="22"/>
          <w:lang w:val="en-GB" w:eastAsia="en-GB"/>
        </w:rPr>
        <w:drawing>
          <wp:inline distT="0" distB="0" distL="0" distR="0" wp14:anchorId="55BB4689" wp14:editId="0C8DD72E">
            <wp:extent cx="3580944" cy="1438275"/>
            <wp:effectExtent l="0" t="0" r="635" b="0"/>
            <wp:docPr id="1" name="Picture Fra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5" descr="Fists, colourfu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0944" cy="1438275"/>
                    </a:xfrm>
                    <a:prstGeom prst="rect">
                      <a:avLst/>
                    </a:prstGeom>
                    <a:noFill/>
                    <a:ln>
                      <a:noFill/>
                    </a:ln>
                  </pic:spPr>
                </pic:pic>
              </a:graphicData>
            </a:graphic>
          </wp:inline>
        </w:drawing>
      </w:r>
      <w:r w:rsidR="00EE2FF0">
        <w:commentReference w:id="1"/>
      </w:r>
    </w:p>
    <w:p w14:paraId="4836EAF4" w14:textId="77777777" w:rsidR="00A07AB1" w:rsidRDefault="00A07AB1">
      <w:pPr>
        <w:pStyle w:val="NormalWeb"/>
        <w:jc w:val="center"/>
        <w:rPr>
          <w:rFonts w:ascii="Calibri" w:hAnsi="Calibri"/>
          <w:i/>
          <w:color w:val="0070C0"/>
          <w:sz w:val="22"/>
          <w:szCs w:val="22"/>
        </w:rPr>
      </w:pPr>
    </w:p>
    <w:p w14:paraId="7DE06236" w14:textId="77777777" w:rsidR="00411683" w:rsidRDefault="00EE2FF0">
      <w:pPr>
        <w:rPr>
          <w:b/>
          <w:color w:val="0000FF"/>
          <w:u w:val="single"/>
        </w:rPr>
      </w:pPr>
      <w:r>
        <w:rPr>
          <w:b/>
          <w:caps/>
          <w:color w:val="0000FF"/>
          <w:u w:val="single"/>
        </w:rPr>
        <w:lastRenderedPageBreak/>
        <w:t>Photocopiable Resource 4 (</w:t>
      </w:r>
      <w:r>
        <w:rPr>
          <w:b/>
          <w:color w:val="0000FF"/>
          <w:u w:val="single"/>
        </w:rPr>
        <w:t>Examples of Good Answers: Main).</w:t>
      </w:r>
    </w:p>
    <w:p w14:paraId="2424AE13" w14:textId="77777777" w:rsidR="00411683" w:rsidRDefault="00EE2FF0">
      <w:pPr>
        <w:pStyle w:val="NormalWeb"/>
        <w:rPr>
          <w:rFonts w:ascii="Calibri" w:hAnsi="Calibri"/>
          <w:i/>
          <w:color w:val="0000FF"/>
          <w:sz w:val="22"/>
          <w:szCs w:val="22"/>
        </w:rPr>
      </w:pPr>
      <w:r>
        <w:rPr>
          <w:rFonts w:ascii="Calibri" w:hAnsi="Calibri"/>
          <w:i/>
          <w:color w:val="0000FF"/>
          <w:sz w:val="22"/>
          <w:szCs w:val="22"/>
        </w:rPr>
        <w:t>Examples of good answers are shown below.  Other answers are also applicable.</w:t>
      </w:r>
    </w:p>
    <w:p w14:paraId="2E36DD81" w14:textId="77777777" w:rsidR="00411683" w:rsidRDefault="00EE2FF0">
      <w:pPr>
        <w:pStyle w:val="NormalWeb"/>
        <w:rPr>
          <w:rFonts w:ascii="Calibri" w:hAnsi="Calibri"/>
          <w:iCs/>
          <w:color w:val="3366FF"/>
          <w:sz w:val="22"/>
          <w:szCs w:val="22"/>
        </w:rPr>
      </w:pPr>
      <w:r>
        <w:rPr>
          <w:rFonts w:ascii="Calibri" w:hAnsi="Calibri"/>
          <w:iCs/>
          <w:sz w:val="22"/>
          <w:szCs w:val="22"/>
        </w:rPr>
        <w:t xml:space="preserve">1. Name three activities that you have taken part in this week that are linked to human rights.    </w:t>
      </w:r>
      <w:r>
        <w:rPr>
          <w:rFonts w:ascii="Calibri" w:hAnsi="Calibri"/>
          <w:iCs/>
          <w:color w:val="3366FF"/>
          <w:sz w:val="22"/>
          <w:szCs w:val="22"/>
        </w:rPr>
        <w:t>Firstly,  I went to Liverpool at the weekend (right to move freely in my own country). Secondly, I visited my cousin’s new flat (right to own property). Thirdly, I came to school today (right to an education).</w:t>
      </w:r>
    </w:p>
    <w:p w14:paraId="09DC6619" w14:textId="77777777" w:rsidR="00411683" w:rsidRDefault="00EE2FF0">
      <w:pPr>
        <w:pStyle w:val="NormalWeb"/>
        <w:jc w:val="both"/>
        <w:rPr>
          <w:rFonts w:ascii="Calibri" w:hAnsi="Calibri"/>
          <w:iCs/>
          <w:color w:val="3366FF"/>
          <w:sz w:val="22"/>
          <w:szCs w:val="22"/>
        </w:rPr>
      </w:pPr>
      <w:r>
        <w:rPr>
          <w:rFonts w:ascii="Calibri" w:hAnsi="Calibri"/>
          <w:iCs/>
          <w:sz w:val="22"/>
          <w:szCs w:val="22"/>
        </w:rPr>
        <w:t xml:space="preserve">2. Some people argue that human rights are no longer relevant in the UK because the UK is a democratic country. Give an example of an argument that opposes this viewpoint.                   </w:t>
      </w:r>
      <w:r w:rsidR="008421D7">
        <w:rPr>
          <w:rFonts w:ascii="Calibri" w:hAnsi="Calibri"/>
          <w:iCs/>
          <w:color w:val="3366FF"/>
          <w:sz w:val="22"/>
          <w:szCs w:val="22"/>
        </w:rPr>
        <w:t xml:space="preserve">Although the </w:t>
      </w:r>
      <w:r>
        <w:rPr>
          <w:rFonts w:ascii="Calibri" w:hAnsi="Calibri"/>
          <w:iCs/>
          <w:color w:val="3366FF"/>
          <w:sz w:val="22"/>
          <w:szCs w:val="22"/>
        </w:rPr>
        <w:t xml:space="preserve">modern-day </w:t>
      </w:r>
      <w:r w:rsidR="008421D7">
        <w:rPr>
          <w:rFonts w:ascii="Calibri" w:hAnsi="Calibri"/>
          <w:iCs/>
          <w:color w:val="3366FF"/>
          <w:sz w:val="22"/>
          <w:szCs w:val="22"/>
        </w:rPr>
        <w:t>UK has</w:t>
      </w:r>
      <w:r>
        <w:rPr>
          <w:rFonts w:ascii="Calibri" w:hAnsi="Calibri"/>
          <w:iCs/>
          <w:color w:val="3366FF"/>
          <w:sz w:val="22"/>
          <w:szCs w:val="22"/>
        </w:rPr>
        <w:t xml:space="preserve"> a good human rights record, human rights are still relevant here. This is because they act as our safety net for the future, for example if the government tries to take away our right to vote. It is also our moral responsibility to challenge human rights violations abroad.</w:t>
      </w:r>
    </w:p>
    <w:p w14:paraId="67458474" w14:textId="77777777" w:rsidR="00411683" w:rsidRDefault="00EE2FF0">
      <w:pPr>
        <w:pStyle w:val="NormalWeb"/>
        <w:jc w:val="both"/>
        <w:rPr>
          <w:rFonts w:ascii="Calibri" w:hAnsi="Calibri"/>
          <w:iCs/>
          <w:color w:val="3366FF"/>
          <w:sz w:val="22"/>
          <w:szCs w:val="22"/>
        </w:rPr>
      </w:pPr>
      <w:r>
        <w:rPr>
          <w:rFonts w:ascii="Calibri" w:hAnsi="Calibri"/>
          <w:iCs/>
          <w:sz w:val="22"/>
          <w:szCs w:val="22"/>
        </w:rPr>
        <w:t xml:space="preserve">3.  How can people in this country complain if they feel that their human rights have been violated? </w:t>
      </w:r>
      <w:r>
        <w:rPr>
          <w:rFonts w:ascii="Calibri" w:hAnsi="Calibri"/>
          <w:iCs/>
          <w:color w:val="3366FF"/>
          <w:sz w:val="22"/>
          <w:szCs w:val="22"/>
        </w:rPr>
        <w:t>It depends on the complaint.  We can approach the police if we feel that we have been the victim of hate crime.  If we think we have been discriminated against at work</w:t>
      </w:r>
      <w:r w:rsidR="008421D7">
        <w:rPr>
          <w:rFonts w:ascii="Calibri" w:hAnsi="Calibri"/>
          <w:iCs/>
          <w:color w:val="3366FF"/>
          <w:sz w:val="22"/>
          <w:szCs w:val="22"/>
        </w:rPr>
        <w:t>, we</w:t>
      </w:r>
      <w:r>
        <w:rPr>
          <w:rFonts w:ascii="Calibri" w:hAnsi="Calibri"/>
          <w:iCs/>
          <w:color w:val="3366FF"/>
          <w:sz w:val="22"/>
          <w:szCs w:val="22"/>
        </w:rPr>
        <w:t xml:space="preserve"> can take legal action through the court system. We can contact our MP if we feel that our neighbourhood is unsafe, etc.</w:t>
      </w:r>
    </w:p>
    <w:p w14:paraId="70F738E5" w14:textId="77777777" w:rsidR="00411683" w:rsidRDefault="00EE2FF0">
      <w:pPr>
        <w:pStyle w:val="NormalWeb"/>
        <w:jc w:val="both"/>
        <w:rPr>
          <w:rFonts w:ascii="Calibri" w:hAnsi="Calibri"/>
          <w:iCs/>
          <w:color w:val="3366FF"/>
          <w:sz w:val="22"/>
          <w:szCs w:val="22"/>
        </w:rPr>
      </w:pPr>
      <w:r>
        <w:rPr>
          <w:rFonts w:ascii="Calibri" w:hAnsi="Calibri"/>
          <w:iCs/>
          <w:sz w:val="22"/>
          <w:szCs w:val="22"/>
        </w:rPr>
        <w:t xml:space="preserve">4. Why is it vital that children across the globe are educated about their human rights?                         </w:t>
      </w:r>
      <w:r>
        <w:rPr>
          <w:rFonts w:ascii="Calibri" w:hAnsi="Calibri"/>
          <w:iCs/>
          <w:color w:val="3366FF"/>
          <w:sz w:val="22"/>
          <w:szCs w:val="22"/>
        </w:rPr>
        <w:t xml:space="preserve">If young people are not made aware of their rights, they might think it is acceptable to be harmed/discriminated against - or indeed they might grow up to harm others. In addition, children/teenagers living in countries with a poor human rights record need to be aware that they’re entitled to a better </w:t>
      </w:r>
      <w:r w:rsidR="008421D7">
        <w:rPr>
          <w:rFonts w:ascii="Calibri" w:hAnsi="Calibri"/>
          <w:iCs/>
          <w:color w:val="3366FF"/>
          <w:sz w:val="22"/>
          <w:szCs w:val="22"/>
        </w:rPr>
        <w:t xml:space="preserve">life. </w:t>
      </w:r>
      <w:r>
        <w:rPr>
          <w:rFonts w:ascii="Calibri" w:hAnsi="Calibri"/>
          <w:iCs/>
          <w:color w:val="3366FF"/>
          <w:sz w:val="22"/>
          <w:szCs w:val="22"/>
        </w:rPr>
        <w:t xml:space="preserve">This knowledge helps them to make informed decisions as they grow up. </w:t>
      </w:r>
    </w:p>
    <w:p w14:paraId="574E9277" w14:textId="77777777" w:rsidR="00411683" w:rsidRDefault="00EE2FF0">
      <w:pPr>
        <w:pStyle w:val="NormalWeb"/>
        <w:jc w:val="both"/>
        <w:rPr>
          <w:rFonts w:ascii="Calibri" w:hAnsi="Calibri"/>
          <w:iCs/>
          <w:color w:val="3366FF"/>
          <w:sz w:val="22"/>
          <w:szCs w:val="22"/>
        </w:rPr>
      </w:pPr>
      <w:r>
        <w:rPr>
          <w:rFonts w:ascii="Calibri" w:hAnsi="Calibri"/>
          <w:iCs/>
          <w:sz w:val="22"/>
          <w:szCs w:val="22"/>
        </w:rPr>
        <w:t xml:space="preserve">5. Which of the human rights interested you the most?  Why did you find this one interesting?                                   </w:t>
      </w:r>
      <w:r>
        <w:rPr>
          <w:rFonts w:ascii="Calibri" w:hAnsi="Calibri"/>
          <w:iCs/>
          <w:color w:val="3366FF"/>
          <w:sz w:val="22"/>
          <w:szCs w:val="22"/>
        </w:rPr>
        <w:t xml:space="preserve">The ‘right to claim political asylum in other countries’.  I did not know that this right existed. Obviously, I’m aware that there are lots of asylum seekers living in many different countries.  However, I had never considered that vulnerable people have a legal entitlement to live elsewhere if they are in danger. </w:t>
      </w:r>
    </w:p>
    <w:p w14:paraId="7C55C102" w14:textId="77777777" w:rsidR="00411683" w:rsidRDefault="00EE2FF0">
      <w:pPr>
        <w:pStyle w:val="NormalWeb"/>
        <w:numPr>
          <w:ilvl w:val="0"/>
          <w:numId w:val="6"/>
        </w:numPr>
        <w:jc w:val="both"/>
        <w:rPr>
          <w:rFonts w:ascii="Calibri" w:hAnsi="Calibri"/>
          <w:iCs/>
          <w:sz w:val="22"/>
          <w:szCs w:val="22"/>
        </w:rPr>
      </w:pPr>
      <w:r>
        <w:rPr>
          <w:rFonts w:ascii="Calibri" w:hAnsi="Calibri"/>
          <w:iCs/>
          <w:sz w:val="22"/>
          <w:szCs w:val="22"/>
        </w:rPr>
        <w:t xml:space="preserve"> Give an example of a recent news story that is linked to a violation of human rights.                                                                                                                      </w:t>
      </w:r>
      <w:r>
        <w:rPr>
          <w:rFonts w:ascii="Calibri" w:hAnsi="Calibri"/>
          <w:iCs/>
          <w:color w:val="3366FF"/>
          <w:sz w:val="22"/>
          <w:szCs w:val="22"/>
        </w:rPr>
        <w:t>Last week</w:t>
      </w:r>
      <w:r w:rsidR="008421D7">
        <w:rPr>
          <w:rFonts w:ascii="Calibri" w:hAnsi="Calibri"/>
          <w:iCs/>
          <w:color w:val="3366FF"/>
          <w:sz w:val="22"/>
          <w:szCs w:val="22"/>
        </w:rPr>
        <w:t>, I</w:t>
      </w:r>
      <w:r>
        <w:rPr>
          <w:rFonts w:ascii="Calibri" w:hAnsi="Calibri"/>
          <w:iCs/>
          <w:color w:val="3366FF"/>
          <w:sz w:val="22"/>
          <w:szCs w:val="22"/>
        </w:rPr>
        <w:t xml:space="preserve"> saw a BBC documentary claiming that black teenage males are treated unfairly by the police and by judges. It showed footage of young black teenagers being stopped and searched with no apparent justification.  If powerful people in society really are biased against certain citizens</w:t>
      </w:r>
      <w:r w:rsidR="008421D7">
        <w:rPr>
          <w:rFonts w:ascii="Calibri" w:hAnsi="Calibri"/>
          <w:iCs/>
          <w:color w:val="3366FF"/>
          <w:sz w:val="22"/>
          <w:szCs w:val="22"/>
        </w:rPr>
        <w:t>, this</w:t>
      </w:r>
      <w:r>
        <w:rPr>
          <w:rFonts w:ascii="Calibri" w:hAnsi="Calibri"/>
          <w:iCs/>
          <w:color w:val="3366FF"/>
          <w:sz w:val="22"/>
          <w:szCs w:val="22"/>
        </w:rPr>
        <w:t xml:space="preserve"> has huge implications on the right to freedom from arbitrary arrest. It also affects our right to equal treatment within the justice system!</w:t>
      </w:r>
    </w:p>
    <w:p w14:paraId="00DA6B82" w14:textId="77777777" w:rsidR="00411683" w:rsidRDefault="00271439">
      <w:pPr>
        <w:pStyle w:val="NormalWeb"/>
        <w:jc w:val="center"/>
        <w:rPr>
          <w:rFonts w:ascii="Calibri" w:hAnsi="Calibri"/>
          <w:i/>
          <w:color w:val="0070C0"/>
          <w:sz w:val="22"/>
          <w:szCs w:val="22"/>
          <w:highlight w:val="yellow"/>
        </w:rPr>
      </w:pPr>
      <w:bookmarkStart w:id="2" w:name="_GoBack"/>
      <w:bookmarkEnd w:id="2"/>
      <w:r>
        <w:rPr>
          <w:rFonts w:ascii="Calibri" w:hAnsi="Calibri"/>
          <w:i/>
          <w:noProof/>
          <w:color w:val="0070C0"/>
          <w:sz w:val="22"/>
          <w:szCs w:val="22"/>
          <w:lang w:val="en-GB" w:eastAsia="en-GB"/>
        </w:rPr>
        <w:drawing>
          <wp:inline distT="0" distB="0" distL="0" distR="0" wp14:anchorId="3884B848" wp14:editId="569E8150">
            <wp:extent cx="3580944" cy="1438275"/>
            <wp:effectExtent l="0" t="0" r="635" b="0"/>
            <wp:docPr id="2"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descr="Fists, colourfu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0944" cy="1438275"/>
                    </a:xfrm>
                    <a:prstGeom prst="rect">
                      <a:avLst/>
                    </a:prstGeom>
                    <a:noFill/>
                    <a:ln>
                      <a:noFill/>
                    </a:ln>
                  </pic:spPr>
                </pic:pic>
              </a:graphicData>
            </a:graphic>
          </wp:inline>
        </w:drawing>
      </w:r>
      <w:r w:rsidR="00EE2FF0">
        <w:commentReference w:id="3"/>
      </w:r>
    </w:p>
    <w:p w14:paraId="565AFE6A" w14:textId="77777777" w:rsidR="00411683" w:rsidRDefault="00411683">
      <w:pPr>
        <w:rPr>
          <w:b/>
          <w:highlight w:val="yellow"/>
          <w:u w:val="single"/>
        </w:rPr>
      </w:pPr>
    </w:p>
    <w:sectPr w:rsidR="00411683">
      <w:headerReference w:type="default" r:id="rId12"/>
      <w:pgSz w:w="11906" w:h="16838"/>
      <w:pgMar w:top="1440" w:right="1440" w:bottom="1440" w:left="1440"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a Marston" w:date="2016-09-19T19:57:00Z" w:initials="VM">
    <w:p w14:paraId="697C1DFA" w14:textId="77777777" w:rsidR="00411683" w:rsidRDefault="00EE2FF0">
      <w:pPr>
        <w:pStyle w:val="CommentText"/>
      </w:pPr>
      <w:r>
        <w:t>According to</w:t>
      </w:r>
      <w:r w:rsidR="0098492C">
        <w:t xml:space="preserve"> 9</w:t>
      </w:r>
      <w:r w:rsidR="0098492C" w:rsidRPr="0098492C">
        <w:rPr>
          <w:vertAlign w:val="superscript"/>
        </w:rPr>
        <w:t>th</w:t>
      </w:r>
      <w:r w:rsidR="0098492C">
        <w:t xml:space="preserve"> proof.</w:t>
      </w:r>
    </w:p>
  </w:comment>
  <w:comment w:id="1" w:author="Marston" w:date="2016-09-06T17:04:00Z" w:initials="M">
    <w:p w14:paraId="5996DE27" w14:textId="77777777" w:rsidR="00411683" w:rsidRDefault="00EE2FF0">
      <w:pPr>
        <w:pStyle w:val="CommentText"/>
      </w:pPr>
      <w:r>
        <w:t>Can we use an image similar to this please? http://www.istockphoto.com/gb/photo/group-of-diverse-people-s-clenched-fists-gm522127139-50629686?st=_p_humanrights</w:t>
      </w:r>
    </w:p>
  </w:comment>
  <w:comment w:id="3" w:author="Marston" w:date="2016-09-06T17:40:00Z" w:initials="M">
    <w:p w14:paraId="0BD5724F" w14:textId="77777777" w:rsidR="00411683" w:rsidRDefault="00EE2FF0">
      <w:pPr>
        <w:pStyle w:val="CommentText"/>
      </w:pPr>
      <w:r>
        <w:t>See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C1DFA" w15:done="0"/>
  <w15:commentEx w15:paraId="5996DE27" w15:done="0"/>
  <w15:commentEx w15:paraId="0BD572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B6A8" w14:textId="77777777" w:rsidR="003B7F0B" w:rsidRDefault="003B7F0B">
      <w:pPr>
        <w:spacing w:after="0" w:line="240" w:lineRule="auto"/>
      </w:pPr>
      <w:r>
        <w:separator/>
      </w:r>
    </w:p>
  </w:endnote>
  <w:endnote w:type="continuationSeparator" w:id="0">
    <w:p w14:paraId="1F89E0B9" w14:textId="77777777" w:rsidR="003B7F0B" w:rsidRDefault="003B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95012" w14:textId="77777777" w:rsidR="003B7F0B" w:rsidRDefault="003B7F0B">
      <w:pPr>
        <w:spacing w:after="0" w:line="240" w:lineRule="auto"/>
      </w:pPr>
      <w:r>
        <w:separator/>
      </w:r>
    </w:p>
  </w:footnote>
  <w:footnote w:type="continuationSeparator" w:id="0">
    <w:p w14:paraId="67B140D9" w14:textId="77777777" w:rsidR="003B7F0B" w:rsidRDefault="003B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52D0" w14:textId="77777777" w:rsidR="00411683" w:rsidRDefault="00EE2FF0">
    <w:pPr>
      <w:pStyle w:val="Header"/>
      <w:jc w:val="center"/>
      <w:rPr>
        <w:i/>
        <w:color w:val="006600"/>
      </w:rPr>
    </w:pPr>
    <w:r>
      <w:rPr>
        <w:i/>
        <w:color w:val="006600"/>
      </w:rPr>
      <w:t>NUJEEN: ONE GIRL’S INCREDIBLE JOURNEY FROM WAR-TORN SYRIA IN A WHEELCHAIR</w:t>
    </w:r>
  </w:p>
  <w:p w14:paraId="0686D001" w14:textId="77777777" w:rsidR="00411683" w:rsidRDefault="00411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C6B76"/>
    <w:multiLevelType w:val="multilevel"/>
    <w:tmpl w:val="483C6B7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7CDA8D4"/>
    <w:multiLevelType w:val="singleLevel"/>
    <w:tmpl w:val="57CDA8D4"/>
    <w:lvl w:ilvl="0">
      <w:start w:val="11"/>
      <w:numFmt w:val="decimal"/>
      <w:suff w:val="nothing"/>
      <w:lvlText w:val="%1."/>
      <w:lvlJc w:val="left"/>
    </w:lvl>
  </w:abstractNum>
  <w:abstractNum w:abstractNumId="2" w15:restartNumberingAfterBreak="0">
    <w:nsid w:val="57CEE503"/>
    <w:multiLevelType w:val="singleLevel"/>
    <w:tmpl w:val="57CEE503"/>
    <w:lvl w:ilvl="0">
      <w:start w:val="1"/>
      <w:numFmt w:val="decimal"/>
      <w:suff w:val="space"/>
      <w:lvlText w:val="%1."/>
      <w:lvlJc w:val="left"/>
    </w:lvl>
  </w:abstractNum>
  <w:abstractNum w:abstractNumId="3" w15:restartNumberingAfterBreak="0">
    <w:nsid w:val="57CEE58C"/>
    <w:multiLevelType w:val="singleLevel"/>
    <w:tmpl w:val="57CEE58C"/>
    <w:lvl w:ilvl="0">
      <w:start w:val="2"/>
      <w:numFmt w:val="decimal"/>
      <w:suff w:val="space"/>
      <w:lvlText w:val="%1."/>
      <w:lvlJc w:val="left"/>
    </w:lvl>
  </w:abstractNum>
  <w:abstractNum w:abstractNumId="4" w15:restartNumberingAfterBreak="0">
    <w:nsid w:val="57CEEA73"/>
    <w:multiLevelType w:val="singleLevel"/>
    <w:tmpl w:val="57CEEA73"/>
    <w:lvl w:ilvl="0">
      <w:start w:val="6"/>
      <w:numFmt w:val="decimal"/>
      <w:suff w:val="space"/>
      <w:lvlText w:val="%1."/>
      <w:lvlJc w:val="left"/>
    </w:lvl>
  </w:abstractNum>
  <w:abstractNum w:abstractNumId="5" w15:restartNumberingAfterBreak="0">
    <w:nsid w:val="57CEF61C"/>
    <w:multiLevelType w:val="singleLevel"/>
    <w:tmpl w:val="57CEF61C"/>
    <w:lvl w:ilvl="0">
      <w:start w:val="9"/>
      <w:numFmt w:val="decimal"/>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83"/>
    <w:rsid w:val="00271439"/>
    <w:rsid w:val="003B7F0B"/>
    <w:rsid w:val="00411683"/>
    <w:rsid w:val="006979BE"/>
    <w:rsid w:val="008421D7"/>
    <w:rsid w:val="0098492C"/>
    <w:rsid w:val="00A07AB1"/>
    <w:rsid w:val="00EE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E91BBE"/>
  <w15:docId w15:val="{6E4BFB80-F951-4648-BC4A-8A884C58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yle1">
    <w:name w:val="style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KS4 PSHCE LESSON PLAN.</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KS4 PSHCE LESSON PLAN.</dc:title>
  <dc:creator>Victoria Marston</dc:creator>
  <cp:lastModifiedBy>Clacher, Matt</cp:lastModifiedBy>
  <cp:revision>5</cp:revision>
  <dcterms:created xsi:type="dcterms:W3CDTF">2016-09-17T11:52:00Z</dcterms:created>
  <dcterms:modified xsi:type="dcterms:W3CDTF">2016-09-20T18:52:00Z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